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37"/>
        <w:tblW w:w="14778" w:type="dxa"/>
        <w:tblLook w:val="04A0" w:firstRow="1" w:lastRow="0" w:firstColumn="1" w:lastColumn="0" w:noHBand="0" w:noVBand="1"/>
      </w:tblPr>
      <w:tblGrid>
        <w:gridCol w:w="4392"/>
        <w:gridCol w:w="6066"/>
        <w:gridCol w:w="4320"/>
      </w:tblGrid>
      <w:tr w:rsidR="00BB1BDE" w:rsidTr="00BB1BDE">
        <w:tc>
          <w:tcPr>
            <w:tcW w:w="4392" w:type="dxa"/>
            <w:shd w:val="clear" w:color="auto" w:fill="BFBFBF" w:themeFill="background1" w:themeFillShade="BF"/>
          </w:tcPr>
          <w:p w:rsidR="00BB1BDE" w:rsidRPr="00BB1BDE" w:rsidRDefault="00BB1BDE" w:rsidP="00BB1BDE">
            <w:pPr>
              <w:rPr>
                <w:rFonts w:ascii="Times New Roman" w:hAnsi="Times New Roman" w:cs="Times New Roman"/>
                <w:b/>
              </w:rPr>
            </w:pPr>
            <w:r w:rsidRPr="00BB1BDE">
              <w:rPr>
                <w:rFonts w:ascii="Times New Roman" w:hAnsi="Times New Roman" w:cs="Times New Roman"/>
                <w:b/>
              </w:rPr>
              <w:t>District Name</w:t>
            </w:r>
          </w:p>
        </w:tc>
        <w:tc>
          <w:tcPr>
            <w:tcW w:w="6066" w:type="dxa"/>
            <w:shd w:val="clear" w:color="auto" w:fill="BFBFBF" w:themeFill="background1" w:themeFillShade="BF"/>
          </w:tcPr>
          <w:p w:rsidR="00BB1BDE" w:rsidRPr="00BB1BDE" w:rsidRDefault="00BB1BDE" w:rsidP="00BB1BDE">
            <w:pPr>
              <w:rPr>
                <w:rFonts w:ascii="Times New Roman" w:hAnsi="Times New Roman" w:cs="Times New Roman"/>
                <w:b/>
              </w:rPr>
            </w:pPr>
            <w:r w:rsidRPr="00BB1BDE">
              <w:rPr>
                <w:rFonts w:ascii="Times New Roman" w:hAnsi="Times New Roman" w:cs="Times New Roman"/>
                <w:b/>
              </w:rPr>
              <w:t>Superintendent Name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BB1BDE" w:rsidRPr="00BB1BDE" w:rsidRDefault="00BB1BDE" w:rsidP="00BB1BDE">
            <w:pPr>
              <w:rPr>
                <w:rFonts w:ascii="Times New Roman" w:hAnsi="Times New Roman" w:cs="Times New Roman"/>
                <w:b/>
              </w:rPr>
            </w:pPr>
            <w:r w:rsidRPr="00BB1BDE">
              <w:rPr>
                <w:rFonts w:ascii="Times New Roman" w:hAnsi="Times New Roman" w:cs="Times New Roman"/>
                <w:b/>
              </w:rPr>
              <w:t>Plan Begin/End Dates</w:t>
            </w:r>
          </w:p>
        </w:tc>
      </w:tr>
      <w:tr w:rsidR="00BB1BDE" w:rsidTr="00BB1BDE">
        <w:tc>
          <w:tcPr>
            <w:tcW w:w="4392" w:type="dxa"/>
            <w:shd w:val="clear" w:color="auto" w:fill="000000" w:themeFill="text1"/>
          </w:tcPr>
          <w:p w:rsidR="00BB1BDE" w:rsidRPr="00BB1BDE" w:rsidRDefault="00BB1BDE" w:rsidP="00BB1BDE">
            <w:pPr>
              <w:rPr>
                <w:rFonts w:ascii="Times New Roman" w:hAnsi="Times New Roman" w:cs="Times New Roman"/>
                <w:b/>
              </w:rPr>
            </w:pPr>
            <w:r w:rsidRPr="00BB1BDE">
              <w:rPr>
                <w:rFonts w:ascii="Times New Roman" w:hAnsi="Times New Roman" w:cs="Times New Roman"/>
                <w:b/>
              </w:rPr>
              <w:t>CLAYTON SCHOOL DISTRICT</w:t>
            </w:r>
          </w:p>
        </w:tc>
        <w:tc>
          <w:tcPr>
            <w:tcW w:w="6066" w:type="dxa"/>
            <w:shd w:val="clear" w:color="auto" w:fill="000000" w:themeFill="text1"/>
          </w:tcPr>
          <w:p w:rsidR="00BB1BDE" w:rsidRPr="00BB1BDE" w:rsidRDefault="002D03E0" w:rsidP="00BB1B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NIKOLAOUS  </w:t>
            </w:r>
            <w:r w:rsidR="00256038">
              <w:rPr>
                <w:rFonts w:ascii="Times New Roman" w:hAnsi="Times New Roman" w:cs="Times New Roman"/>
                <w:b/>
              </w:rPr>
              <w:t>KOUTSOGIANNIS</w:t>
            </w:r>
          </w:p>
        </w:tc>
        <w:tc>
          <w:tcPr>
            <w:tcW w:w="4320" w:type="dxa"/>
            <w:shd w:val="clear" w:color="auto" w:fill="000000" w:themeFill="text1"/>
          </w:tcPr>
          <w:p w:rsidR="00BB1BDE" w:rsidRPr="00BB1BDE" w:rsidRDefault="00AF7F1F" w:rsidP="003D03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 2021-JUNE 2022</w:t>
            </w:r>
          </w:p>
        </w:tc>
      </w:tr>
    </w:tbl>
    <w:p w:rsidR="00B6263E" w:rsidRDefault="00CB0C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-266700</wp:posOffset>
                </wp:positionV>
                <wp:extent cx="441960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C60" w:rsidRPr="00CB0C60" w:rsidRDefault="00CB0C60" w:rsidP="00CB0C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0C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District Profess</w:t>
                            </w:r>
                            <w:r w:rsidR="00AF7F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ional Development Plan 2021-2022</w:t>
                            </w:r>
                          </w:p>
                          <w:p w:rsidR="00CB0C60" w:rsidRDefault="00CB0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0pt;margin-top:-21pt;width:34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" fillcolor="white [3201]" strokeweight=".5pt">
                <v:textbox>
                  <w:txbxContent>
                    <w:p w:rsidR="00CB0C60" w:rsidRPr="00CB0C60" w:rsidRDefault="00CB0C60" w:rsidP="00CB0C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0C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District Profess</w:t>
                      </w:r>
                      <w:r w:rsidR="00AF7F1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ional Development Plan 2021-2022</w:t>
                      </w:r>
                    </w:p>
                    <w:p w:rsidR="00CB0C60" w:rsidRDefault="00CB0C6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4778"/>
      </w:tblGrid>
      <w:tr w:rsidR="00BB1BDE" w:rsidTr="00BB1BDE">
        <w:tc>
          <w:tcPr>
            <w:tcW w:w="14778" w:type="dxa"/>
            <w:shd w:val="clear" w:color="auto" w:fill="D9D9D9" w:themeFill="background1" w:themeFillShade="D9"/>
          </w:tcPr>
          <w:p w:rsidR="00BB1BDE" w:rsidRPr="00BB1BDE" w:rsidRDefault="00BB1BDE">
            <w:pPr>
              <w:rPr>
                <w:rFonts w:ascii="Times New Roman" w:hAnsi="Times New Roman" w:cs="Times New Roman"/>
                <w:b/>
              </w:rPr>
            </w:pPr>
            <w:r w:rsidRPr="00BB1BDE">
              <w:rPr>
                <w:rFonts w:ascii="Times New Roman" w:hAnsi="Times New Roman" w:cs="Times New Roman"/>
                <w:b/>
                <w:sz w:val="24"/>
              </w:rPr>
              <w:t xml:space="preserve">1:  </w:t>
            </w:r>
            <w:r w:rsidR="000A6274" w:rsidRPr="00BB1BDE">
              <w:rPr>
                <w:rFonts w:ascii="Times New Roman" w:hAnsi="Times New Roman" w:cs="Times New Roman"/>
                <w:b/>
                <w:sz w:val="24"/>
              </w:rPr>
              <w:t>PROFESSIONAL LEARNING(PL) GOALS</w:t>
            </w:r>
          </w:p>
        </w:tc>
      </w:tr>
    </w:tbl>
    <w:p w:rsidR="00BB1BDE" w:rsidRDefault="00BB1B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4391"/>
        <w:gridCol w:w="3268"/>
        <w:gridCol w:w="6021"/>
      </w:tblGrid>
      <w:tr w:rsidR="00BB1BDE" w:rsidTr="00755D7E">
        <w:tc>
          <w:tcPr>
            <w:tcW w:w="710" w:type="dxa"/>
            <w:shd w:val="clear" w:color="auto" w:fill="BFBFBF" w:themeFill="background1" w:themeFillShade="BF"/>
          </w:tcPr>
          <w:p w:rsidR="00BB1BDE" w:rsidRPr="00BB1BDE" w:rsidRDefault="00BB1BDE" w:rsidP="00BB1B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BDE">
              <w:rPr>
                <w:rFonts w:ascii="Times New Roman" w:hAnsi="Times New Roman" w:cs="Times New Roman"/>
                <w:b/>
                <w:sz w:val="24"/>
              </w:rPr>
              <w:t>PL</w:t>
            </w:r>
          </w:p>
          <w:p w:rsidR="00BB1BDE" w:rsidRPr="00BB1BDE" w:rsidRDefault="00BB1BDE" w:rsidP="00BB1B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BDE">
              <w:rPr>
                <w:rFonts w:ascii="Times New Roman" w:hAnsi="Times New Roman" w:cs="Times New Roman"/>
                <w:b/>
                <w:sz w:val="24"/>
              </w:rPr>
              <w:t>Goal</w:t>
            </w:r>
          </w:p>
          <w:p w:rsidR="00BB1BDE" w:rsidRPr="00BB1BDE" w:rsidRDefault="00BB1BDE" w:rsidP="00BB1B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BDE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4391" w:type="dxa"/>
            <w:shd w:val="clear" w:color="auto" w:fill="BFBFBF" w:themeFill="background1" w:themeFillShade="BF"/>
          </w:tcPr>
          <w:p w:rsidR="00BB1BDE" w:rsidRPr="00BB1BDE" w:rsidRDefault="00BB1BDE" w:rsidP="00BB1B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BDE">
              <w:rPr>
                <w:rFonts w:ascii="Times New Roman" w:hAnsi="Times New Roman" w:cs="Times New Roman"/>
                <w:b/>
                <w:sz w:val="24"/>
              </w:rPr>
              <w:t>Goals</w:t>
            </w:r>
          </w:p>
        </w:tc>
        <w:tc>
          <w:tcPr>
            <w:tcW w:w="3268" w:type="dxa"/>
            <w:shd w:val="clear" w:color="auto" w:fill="BFBFBF" w:themeFill="background1" w:themeFillShade="BF"/>
          </w:tcPr>
          <w:p w:rsidR="00BB1BDE" w:rsidRPr="00BB1BDE" w:rsidRDefault="00BB1BDE" w:rsidP="00BB1B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BDE">
              <w:rPr>
                <w:rFonts w:ascii="Times New Roman" w:hAnsi="Times New Roman" w:cs="Times New Roman"/>
                <w:b/>
                <w:sz w:val="24"/>
              </w:rPr>
              <w:t>Identified Group</w:t>
            </w:r>
          </w:p>
        </w:tc>
        <w:tc>
          <w:tcPr>
            <w:tcW w:w="6021" w:type="dxa"/>
            <w:shd w:val="clear" w:color="auto" w:fill="BFBFBF" w:themeFill="background1" w:themeFillShade="BF"/>
          </w:tcPr>
          <w:p w:rsidR="00BB1BDE" w:rsidRPr="00BB1BDE" w:rsidRDefault="00BB1BDE" w:rsidP="00BB1B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1BDE">
              <w:rPr>
                <w:rFonts w:ascii="Times New Roman" w:hAnsi="Times New Roman" w:cs="Times New Roman"/>
                <w:b/>
                <w:sz w:val="24"/>
              </w:rPr>
              <w:t>Rational/Sources of Evidence</w:t>
            </w:r>
          </w:p>
        </w:tc>
      </w:tr>
      <w:tr w:rsidR="003C7760" w:rsidTr="00755D7E">
        <w:tc>
          <w:tcPr>
            <w:tcW w:w="710" w:type="dxa"/>
          </w:tcPr>
          <w:p w:rsidR="003C7760" w:rsidRDefault="002465D4" w:rsidP="00BB1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1" w:type="dxa"/>
          </w:tcPr>
          <w:p w:rsidR="003C7760" w:rsidRDefault="003C7760" w:rsidP="00BB1BD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AF7F1F">
              <w:rPr>
                <w:rFonts w:ascii="Times New Roman" w:eastAsia="Calibri" w:hAnsi="Times New Roman" w:cs="Times New Roman"/>
                <w:b/>
              </w:rPr>
              <w:t xml:space="preserve">School Reopening-Post </w:t>
            </w:r>
            <w:proofErr w:type="spellStart"/>
            <w:r w:rsidR="00AF7F1F">
              <w:rPr>
                <w:rFonts w:ascii="Times New Roman" w:eastAsia="Calibri" w:hAnsi="Times New Roman" w:cs="Times New Roman"/>
                <w:b/>
              </w:rPr>
              <w:t>Covid</w:t>
            </w:r>
            <w:proofErr w:type="spellEnd"/>
            <w:r w:rsidR="00AF7F1F">
              <w:rPr>
                <w:rFonts w:ascii="Times New Roman" w:eastAsia="Calibri" w:hAnsi="Times New Roman" w:cs="Times New Roman"/>
                <w:b/>
              </w:rPr>
              <w:t xml:space="preserve"> Pandemic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3C7760" w:rsidRPr="00311C22" w:rsidRDefault="00AF7F1F" w:rsidP="00AF7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Build capacity of staff in staff-selected areas in preparation for the reopening of school post-</w:t>
            </w:r>
            <w:proofErr w:type="spellStart"/>
            <w:r>
              <w:rPr>
                <w:rFonts w:ascii="Times New Roman" w:eastAsia="Calibri" w:hAnsi="Times New Roman" w:cs="Times New Roman"/>
              </w:rPr>
              <w:t>Covid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pandemic learning</w:t>
            </w:r>
          </w:p>
        </w:tc>
        <w:tc>
          <w:tcPr>
            <w:tcW w:w="3268" w:type="dxa"/>
          </w:tcPr>
          <w:p w:rsidR="003C7760" w:rsidRDefault="00B2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Staff</w:t>
            </w:r>
          </w:p>
        </w:tc>
        <w:tc>
          <w:tcPr>
            <w:tcW w:w="6021" w:type="dxa"/>
          </w:tcPr>
          <w:p w:rsidR="00F7427E" w:rsidRDefault="007E7E23" w:rsidP="00BB1BDE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Results of </w:t>
            </w:r>
            <w:r w:rsidR="00AF7F1F">
              <w:rPr>
                <w:rFonts w:ascii="Times New Roman" w:hAnsi="Times New Roman" w:cs="Times New Roman"/>
              </w:rPr>
              <w:t>Staff Summer Professional Development Survey Spring 2021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65D4" w:rsidRDefault="002465D4" w:rsidP="00AF7F1F">
            <w:pPr>
              <w:pStyle w:val="ListParagraph"/>
              <w:ind w:left="522"/>
              <w:rPr>
                <w:rFonts w:ascii="Times New Roman" w:hAnsi="Times New Roman" w:cs="Times New Roman"/>
              </w:rPr>
            </w:pPr>
          </w:p>
        </w:tc>
      </w:tr>
      <w:tr w:rsidR="002465D4" w:rsidTr="00755D7E">
        <w:tc>
          <w:tcPr>
            <w:tcW w:w="710" w:type="dxa"/>
          </w:tcPr>
          <w:p w:rsidR="002465D4" w:rsidRDefault="002465D4" w:rsidP="00BB1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1" w:type="dxa"/>
          </w:tcPr>
          <w:p w:rsidR="002465D4" w:rsidRDefault="002465D4" w:rsidP="00BB1BD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AF7F1F">
              <w:rPr>
                <w:rFonts w:ascii="Times New Roman" w:eastAsia="Calibri" w:hAnsi="Times New Roman" w:cs="Times New Roman"/>
                <w:b/>
              </w:rPr>
              <w:t>Social Emotional Learning)</w:t>
            </w:r>
          </w:p>
          <w:p w:rsidR="002465D4" w:rsidRPr="002465D4" w:rsidRDefault="002465D4" w:rsidP="00AF7F1F">
            <w:pPr>
              <w:rPr>
                <w:rFonts w:ascii="Times New Roman" w:eastAsia="Calibri" w:hAnsi="Times New Roman" w:cs="Times New Roman"/>
              </w:rPr>
            </w:pPr>
            <w:r w:rsidRPr="002465D4">
              <w:rPr>
                <w:rFonts w:ascii="Times New Roman" w:eastAsia="Calibri" w:hAnsi="Times New Roman" w:cs="Times New Roman"/>
              </w:rPr>
              <w:t xml:space="preserve">Build capacity of </w:t>
            </w:r>
            <w:r w:rsidR="00AF7F1F">
              <w:rPr>
                <w:rFonts w:ascii="Times New Roman" w:eastAsia="Calibri" w:hAnsi="Times New Roman" w:cs="Times New Roman"/>
              </w:rPr>
              <w:t>staff</w:t>
            </w:r>
            <w:r w:rsidRPr="002465D4">
              <w:rPr>
                <w:rFonts w:ascii="Times New Roman" w:eastAsia="Calibri" w:hAnsi="Times New Roman" w:cs="Times New Roman"/>
              </w:rPr>
              <w:t xml:space="preserve"> to </w:t>
            </w:r>
            <w:r w:rsidR="00AF7F1F">
              <w:rPr>
                <w:rFonts w:ascii="Times New Roman" w:eastAsia="Calibri" w:hAnsi="Times New Roman" w:cs="Times New Roman"/>
              </w:rPr>
              <w:t>support</w:t>
            </w:r>
            <w:r w:rsidRPr="002465D4">
              <w:rPr>
                <w:rFonts w:ascii="Times New Roman" w:eastAsia="Calibri" w:hAnsi="Times New Roman" w:cs="Times New Roman"/>
              </w:rPr>
              <w:t xml:space="preserve"> </w:t>
            </w:r>
            <w:r w:rsidR="00AF7F1F">
              <w:rPr>
                <w:rFonts w:ascii="Times New Roman" w:eastAsia="Calibri" w:hAnsi="Times New Roman" w:cs="Times New Roman"/>
              </w:rPr>
              <w:t>student social emotional learning. Build capacity of staff to address their personal social emotional and wellness needs.</w:t>
            </w:r>
          </w:p>
        </w:tc>
        <w:tc>
          <w:tcPr>
            <w:tcW w:w="3268" w:type="dxa"/>
          </w:tcPr>
          <w:p w:rsidR="002465D4" w:rsidRDefault="00B27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Certified Staff</w:t>
            </w:r>
            <w:bookmarkStart w:id="0" w:name="_GoBack"/>
            <w:bookmarkEnd w:id="0"/>
          </w:p>
        </w:tc>
        <w:tc>
          <w:tcPr>
            <w:tcW w:w="6021" w:type="dxa"/>
          </w:tcPr>
          <w:p w:rsidR="002465D4" w:rsidRDefault="00AF7F1F" w:rsidP="00BB1BDE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 of social emotional learning survey</w:t>
            </w:r>
          </w:p>
          <w:p w:rsidR="002465D4" w:rsidRDefault="00AF7F1F" w:rsidP="00BB1BDE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 classroom lessons outcomes 2021</w:t>
            </w:r>
          </w:p>
          <w:p w:rsidR="002465D4" w:rsidRDefault="002465D4" w:rsidP="00BB1BDE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Reopening of School- District plan</w:t>
            </w:r>
          </w:p>
        </w:tc>
      </w:tr>
      <w:tr w:rsidR="007E7E23" w:rsidTr="00F7427E">
        <w:trPr>
          <w:trHeight w:val="701"/>
        </w:trPr>
        <w:tc>
          <w:tcPr>
            <w:tcW w:w="710" w:type="dxa"/>
          </w:tcPr>
          <w:p w:rsidR="007E7E23" w:rsidRDefault="007E7E23" w:rsidP="00BB1B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91" w:type="dxa"/>
          </w:tcPr>
          <w:p w:rsidR="007E7E23" w:rsidRDefault="007E7E23" w:rsidP="00BB1BD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AF7F1F">
              <w:rPr>
                <w:rFonts w:ascii="Times New Roman" w:eastAsia="Calibri" w:hAnsi="Times New Roman" w:cs="Times New Roman"/>
                <w:b/>
              </w:rPr>
              <w:t>Addressing Learning Loss)</w:t>
            </w:r>
          </w:p>
          <w:p w:rsidR="007E7E23" w:rsidRPr="007E7E23" w:rsidRDefault="007E7E23" w:rsidP="00AF7F1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Build capacity of teachers to </w:t>
            </w:r>
            <w:r w:rsidR="00AF7F1F">
              <w:rPr>
                <w:rFonts w:ascii="Times New Roman" w:eastAsia="Calibri" w:hAnsi="Times New Roman" w:cs="Times New Roman"/>
              </w:rPr>
              <w:t>utilize effective strategies and supports to address student learning loss as a result of experiences due to the pandemic</w:t>
            </w:r>
          </w:p>
        </w:tc>
        <w:tc>
          <w:tcPr>
            <w:tcW w:w="3268" w:type="dxa"/>
          </w:tcPr>
          <w:p w:rsidR="007E7E23" w:rsidRDefault="007E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</w:t>
            </w:r>
          </w:p>
        </w:tc>
        <w:tc>
          <w:tcPr>
            <w:tcW w:w="6021" w:type="dxa"/>
          </w:tcPr>
          <w:p w:rsidR="007E7E23" w:rsidRDefault="00AF7F1F" w:rsidP="00BB1BDE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Benchmark assessments</w:t>
            </w:r>
          </w:p>
          <w:p w:rsidR="002465D4" w:rsidRDefault="002465D4" w:rsidP="00BB1BDE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 teacher observations</w:t>
            </w:r>
          </w:p>
          <w:p w:rsidR="002465D4" w:rsidRDefault="002465D4" w:rsidP="00BB1BDE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Qualitative Data- i.e. teacher meetings, curriculum and instruction meetings, etc.</w:t>
            </w:r>
          </w:p>
          <w:p w:rsidR="00AF7F1F" w:rsidRDefault="00AF7F1F" w:rsidP="00BB1BDE">
            <w:pPr>
              <w:pStyle w:val="ListParagraph"/>
              <w:numPr>
                <w:ilvl w:val="0"/>
                <w:numId w:val="4"/>
              </w:numPr>
              <w:ind w:left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performance (i.e. grades, attendance, motivation, etc.)</w:t>
            </w:r>
          </w:p>
        </w:tc>
      </w:tr>
    </w:tbl>
    <w:p w:rsidR="00BB1BDE" w:rsidRDefault="00BB1B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A065E" w:rsidTr="002A065E">
        <w:tc>
          <w:tcPr>
            <w:tcW w:w="14616" w:type="dxa"/>
            <w:shd w:val="clear" w:color="auto" w:fill="D9D9D9" w:themeFill="background1" w:themeFillShade="D9"/>
          </w:tcPr>
          <w:p w:rsidR="002A065E" w:rsidRPr="002A065E" w:rsidRDefault="002A065E">
            <w:pPr>
              <w:rPr>
                <w:rFonts w:ascii="Times New Roman" w:hAnsi="Times New Roman" w:cs="Times New Roman"/>
                <w:b/>
              </w:rPr>
            </w:pPr>
            <w:r w:rsidRPr="002A065E">
              <w:rPr>
                <w:rFonts w:ascii="Times New Roman" w:hAnsi="Times New Roman" w:cs="Times New Roman"/>
                <w:b/>
                <w:sz w:val="24"/>
              </w:rPr>
              <w:t xml:space="preserve">2.  </w:t>
            </w:r>
            <w:r w:rsidR="000A6274" w:rsidRPr="002A065E">
              <w:rPr>
                <w:rFonts w:ascii="Times New Roman" w:hAnsi="Times New Roman" w:cs="Times New Roman"/>
                <w:b/>
                <w:sz w:val="24"/>
              </w:rPr>
              <w:t>PROFESSIONAL LEARNING ACTIVITIES</w:t>
            </w:r>
          </w:p>
        </w:tc>
      </w:tr>
    </w:tbl>
    <w:p w:rsidR="002A065E" w:rsidRDefault="002A06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8844"/>
        <w:gridCol w:w="4809"/>
      </w:tblGrid>
      <w:tr w:rsidR="002A065E" w:rsidTr="00A44042">
        <w:tc>
          <w:tcPr>
            <w:tcW w:w="737" w:type="dxa"/>
            <w:shd w:val="clear" w:color="auto" w:fill="BFBFBF" w:themeFill="background1" w:themeFillShade="BF"/>
          </w:tcPr>
          <w:p w:rsidR="002A065E" w:rsidRPr="002A065E" w:rsidRDefault="002A065E" w:rsidP="002A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65E">
              <w:rPr>
                <w:rFonts w:ascii="Times New Roman" w:hAnsi="Times New Roman" w:cs="Times New Roman"/>
                <w:b/>
                <w:sz w:val="24"/>
              </w:rPr>
              <w:t>PL Goal No</w:t>
            </w:r>
          </w:p>
        </w:tc>
        <w:tc>
          <w:tcPr>
            <w:tcW w:w="8844" w:type="dxa"/>
            <w:shd w:val="clear" w:color="auto" w:fill="BFBFBF" w:themeFill="background1" w:themeFillShade="BF"/>
          </w:tcPr>
          <w:p w:rsidR="002A065E" w:rsidRPr="002A065E" w:rsidRDefault="002A065E" w:rsidP="002A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65E">
              <w:rPr>
                <w:rFonts w:ascii="Times New Roman" w:hAnsi="Times New Roman" w:cs="Times New Roman"/>
                <w:b/>
                <w:sz w:val="24"/>
              </w:rPr>
              <w:t>Initial Activities</w:t>
            </w:r>
          </w:p>
        </w:tc>
        <w:tc>
          <w:tcPr>
            <w:tcW w:w="4809" w:type="dxa"/>
            <w:shd w:val="clear" w:color="auto" w:fill="BFBFBF" w:themeFill="background1" w:themeFillShade="BF"/>
          </w:tcPr>
          <w:p w:rsidR="002A065E" w:rsidRPr="002A065E" w:rsidRDefault="002A065E" w:rsidP="002A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A065E">
              <w:rPr>
                <w:rFonts w:ascii="Times New Roman" w:hAnsi="Times New Roman" w:cs="Times New Roman"/>
                <w:b/>
                <w:sz w:val="24"/>
              </w:rPr>
              <w:t>Follow-up Activities (as appropriate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50230" w:rsidTr="00A44042">
        <w:tc>
          <w:tcPr>
            <w:tcW w:w="737" w:type="dxa"/>
          </w:tcPr>
          <w:p w:rsidR="00350230" w:rsidRPr="002A065E" w:rsidRDefault="00F075E1" w:rsidP="002A0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44" w:type="dxa"/>
          </w:tcPr>
          <w:p w:rsidR="002465D4" w:rsidRDefault="002465D4" w:rsidP="002465D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AF7F1F">
              <w:rPr>
                <w:rFonts w:ascii="Times New Roman" w:eastAsia="Calibri" w:hAnsi="Times New Roman" w:cs="Times New Roman"/>
                <w:b/>
              </w:rPr>
              <w:t xml:space="preserve">School Reopening-Post </w:t>
            </w:r>
            <w:proofErr w:type="spellStart"/>
            <w:r w:rsidR="00AF7F1F">
              <w:rPr>
                <w:rFonts w:ascii="Times New Roman" w:eastAsia="Calibri" w:hAnsi="Times New Roman" w:cs="Times New Roman"/>
                <w:b/>
              </w:rPr>
              <w:t>Covid</w:t>
            </w:r>
            <w:proofErr w:type="spellEnd"/>
            <w:r w:rsidR="00AF7F1F">
              <w:rPr>
                <w:rFonts w:ascii="Times New Roman" w:eastAsia="Calibri" w:hAnsi="Times New Roman" w:cs="Times New Roman"/>
                <w:b/>
              </w:rPr>
              <w:t xml:space="preserve"> Pandemic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A44042" w:rsidRDefault="002465D4" w:rsidP="00A4404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t</w:t>
            </w:r>
            <w:r w:rsidR="00A44042">
              <w:rPr>
                <w:rFonts w:ascii="Times New Roman" w:hAnsi="Times New Roman" w:cs="Times New Roman"/>
              </w:rPr>
              <w:t>raining</w:t>
            </w:r>
          </w:p>
          <w:p w:rsidR="00A44042" w:rsidRPr="00A44042" w:rsidRDefault="002465D4" w:rsidP="00A4404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collaborative planning meetings</w:t>
            </w:r>
          </w:p>
        </w:tc>
        <w:tc>
          <w:tcPr>
            <w:tcW w:w="4809" w:type="dxa"/>
          </w:tcPr>
          <w:p w:rsidR="003F0061" w:rsidRDefault="003F0061" w:rsidP="002A065E">
            <w:pPr>
              <w:pStyle w:val="ListParagraph"/>
              <w:numPr>
                <w:ilvl w:val="0"/>
                <w:numId w:val="7"/>
              </w:numPr>
              <w:ind w:left="33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Meetings and Trainings</w:t>
            </w:r>
          </w:p>
          <w:p w:rsidR="002465D4" w:rsidRDefault="002465D4" w:rsidP="002A065E">
            <w:pPr>
              <w:pStyle w:val="ListParagraph"/>
              <w:numPr>
                <w:ilvl w:val="0"/>
                <w:numId w:val="7"/>
              </w:numPr>
              <w:ind w:left="33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Dissemination of information</w:t>
            </w:r>
          </w:p>
        </w:tc>
      </w:tr>
      <w:tr w:rsidR="00736CE4" w:rsidTr="00A44042">
        <w:tc>
          <w:tcPr>
            <w:tcW w:w="737" w:type="dxa"/>
          </w:tcPr>
          <w:p w:rsidR="00736CE4" w:rsidRDefault="00F075E1" w:rsidP="002A0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44" w:type="dxa"/>
          </w:tcPr>
          <w:p w:rsidR="002465D4" w:rsidRDefault="002465D4" w:rsidP="002465D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AF7F1F">
              <w:rPr>
                <w:rFonts w:ascii="Times New Roman" w:eastAsia="Calibri" w:hAnsi="Times New Roman" w:cs="Times New Roman"/>
                <w:b/>
              </w:rPr>
              <w:t>Social Emotional Learning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465D4" w:rsidRPr="002465D4" w:rsidRDefault="002465D4" w:rsidP="002465D4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Summer training</w:t>
            </w:r>
          </w:p>
          <w:p w:rsidR="002465D4" w:rsidRPr="002465D4" w:rsidRDefault="002465D4" w:rsidP="002465D4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Summer collaborative planning meetings</w:t>
            </w:r>
          </w:p>
          <w:p w:rsidR="002465D4" w:rsidRDefault="002465D4" w:rsidP="002465D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44042" w:rsidRPr="00736CE4" w:rsidRDefault="00A44042" w:rsidP="00736CE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9" w:type="dxa"/>
          </w:tcPr>
          <w:p w:rsidR="00736CE4" w:rsidRDefault="00736CE4" w:rsidP="002A065E">
            <w:pPr>
              <w:pStyle w:val="ListParagraph"/>
              <w:numPr>
                <w:ilvl w:val="0"/>
                <w:numId w:val="7"/>
              </w:numPr>
              <w:ind w:left="33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PLC meetings</w:t>
            </w:r>
          </w:p>
          <w:p w:rsidR="00736CE4" w:rsidRDefault="002465D4" w:rsidP="002A065E">
            <w:pPr>
              <w:pStyle w:val="ListParagraph"/>
              <w:numPr>
                <w:ilvl w:val="0"/>
                <w:numId w:val="7"/>
              </w:numPr>
              <w:ind w:left="33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Meetings and trainings</w:t>
            </w:r>
          </w:p>
          <w:p w:rsidR="00A44042" w:rsidRDefault="002465D4" w:rsidP="002A065E">
            <w:pPr>
              <w:pStyle w:val="ListParagraph"/>
              <w:numPr>
                <w:ilvl w:val="0"/>
                <w:numId w:val="7"/>
              </w:numPr>
              <w:ind w:left="33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Dissemination of information</w:t>
            </w:r>
          </w:p>
        </w:tc>
      </w:tr>
      <w:tr w:rsidR="002661A2" w:rsidTr="00A44042">
        <w:tc>
          <w:tcPr>
            <w:tcW w:w="737" w:type="dxa"/>
          </w:tcPr>
          <w:p w:rsidR="002661A2" w:rsidRDefault="00311C22" w:rsidP="002A0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8844" w:type="dxa"/>
          </w:tcPr>
          <w:p w:rsidR="002465D4" w:rsidRDefault="002465D4" w:rsidP="002465D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</w:t>
            </w:r>
            <w:r w:rsidR="00AF7F1F">
              <w:rPr>
                <w:rFonts w:ascii="Times New Roman" w:eastAsia="Calibri" w:hAnsi="Times New Roman" w:cs="Times New Roman"/>
                <w:b/>
              </w:rPr>
              <w:t>Addressing Learning Loss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F7427E" w:rsidRDefault="00AF7F1F" w:rsidP="00F7427E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Summer Training and Meetings</w:t>
            </w:r>
          </w:p>
          <w:p w:rsidR="00AF7F1F" w:rsidRDefault="00AF7F1F" w:rsidP="00AF7F1F">
            <w:pPr>
              <w:pStyle w:val="ListParagraph"/>
              <w:rPr>
                <w:rFonts w:ascii="Times New Roman" w:eastAsia="Calibri" w:hAnsi="Times New Roman" w:cs="Times New Roman"/>
              </w:rPr>
            </w:pPr>
          </w:p>
          <w:p w:rsidR="00CD7DEC" w:rsidRDefault="00CD7DEC" w:rsidP="00350230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7427E" w:rsidRPr="00CD7DEC" w:rsidRDefault="00F7427E" w:rsidP="0035023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:rsidR="00A44042" w:rsidRDefault="007205E5" w:rsidP="00D312F3">
            <w:pPr>
              <w:pStyle w:val="ListParagraph"/>
              <w:numPr>
                <w:ilvl w:val="0"/>
                <w:numId w:val="9"/>
              </w:numPr>
              <w:ind w:left="33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Meetings and trainings</w:t>
            </w:r>
          </w:p>
          <w:p w:rsidR="00F7427E" w:rsidRDefault="00F7427E" w:rsidP="007205E5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</w:tc>
      </w:tr>
    </w:tbl>
    <w:p w:rsidR="002A065E" w:rsidRDefault="002A065E"/>
    <w:p w:rsidR="00F075E1" w:rsidRDefault="00F07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A6274" w:rsidTr="000A6274">
        <w:tc>
          <w:tcPr>
            <w:tcW w:w="14616" w:type="dxa"/>
            <w:shd w:val="clear" w:color="auto" w:fill="D9D9D9" w:themeFill="background1" w:themeFillShade="D9"/>
          </w:tcPr>
          <w:p w:rsidR="000A6274" w:rsidRPr="000A6274" w:rsidRDefault="000A6274">
            <w:pPr>
              <w:rPr>
                <w:rFonts w:ascii="Times New Roman" w:hAnsi="Times New Roman" w:cs="Times New Roman"/>
                <w:b/>
              </w:rPr>
            </w:pPr>
            <w:r w:rsidRPr="000A6274">
              <w:rPr>
                <w:rFonts w:ascii="Times New Roman" w:hAnsi="Times New Roman" w:cs="Times New Roman"/>
                <w:b/>
                <w:sz w:val="24"/>
              </w:rPr>
              <w:t>3.  PROFESSIONAL DEVELOPMENT REQUIRED BY STATUTE OR REGULATION</w:t>
            </w:r>
          </w:p>
        </w:tc>
      </w:tr>
    </w:tbl>
    <w:p w:rsidR="000A6274" w:rsidRDefault="000A62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  <w:gridCol w:w="2560"/>
        <w:gridCol w:w="1960"/>
      </w:tblGrid>
      <w:tr w:rsidR="000A6274" w:rsidTr="003B1D6A">
        <w:tc>
          <w:tcPr>
            <w:tcW w:w="9870" w:type="dxa"/>
            <w:shd w:val="clear" w:color="auto" w:fill="BFBFBF" w:themeFill="background1" w:themeFillShade="BF"/>
          </w:tcPr>
          <w:p w:rsidR="000A6274" w:rsidRPr="000A6274" w:rsidRDefault="000A62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6274">
              <w:rPr>
                <w:rFonts w:ascii="Times New Roman" w:hAnsi="Times New Roman" w:cs="Times New Roman"/>
                <w:b/>
                <w:sz w:val="24"/>
              </w:rPr>
              <w:t>MANDATORY TRAINING TOPIC</w:t>
            </w:r>
          </w:p>
        </w:tc>
        <w:tc>
          <w:tcPr>
            <w:tcW w:w="2748" w:type="dxa"/>
            <w:shd w:val="clear" w:color="auto" w:fill="BFBFBF" w:themeFill="background1" w:themeFillShade="BF"/>
          </w:tcPr>
          <w:p w:rsidR="000A6274" w:rsidRPr="000A6274" w:rsidRDefault="000A62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6274">
              <w:rPr>
                <w:rFonts w:ascii="Times New Roman" w:hAnsi="Times New Roman" w:cs="Times New Roman"/>
                <w:b/>
                <w:sz w:val="24"/>
              </w:rPr>
              <w:t>STAFF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0A6274" w:rsidRPr="000A6274" w:rsidRDefault="000A62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6274">
              <w:rPr>
                <w:rFonts w:ascii="Times New Roman" w:hAnsi="Times New Roman" w:cs="Times New Roman"/>
                <w:b/>
                <w:sz w:val="24"/>
              </w:rPr>
              <w:t>FREQUENCY</w:t>
            </w:r>
          </w:p>
        </w:tc>
      </w:tr>
      <w:tr w:rsidR="000A6274" w:rsidTr="003B1D6A">
        <w:tc>
          <w:tcPr>
            <w:tcW w:w="9870" w:type="dxa"/>
          </w:tcPr>
          <w:p w:rsidR="000A6274" w:rsidRPr="000A6274" w:rsidRDefault="000A6274" w:rsidP="000A6274">
            <w:pPr>
              <w:rPr>
                <w:rFonts w:ascii="Times New Roman" w:hAnsi="Times New Roman" w:cs="Times New Roman"/>
              </w:rPr>
            </w:pPr>
            <w:r w:rsidRPr="000A6274">
              <w:rPr>
                <w:rFonts w:ascii="Times New Roman" w:hAnsi="Times New Roman" w:cs="Times New Roman"/>
                <w:b/>
                <w:bCs/>
              </w:rPr>
              <w:t>Harassment, Intimidation, and Bullying</w:t>
            </w:r>
            <w:r w:rsidRPr="000A6274">
              <w:rPr>
                <w:rFonts w:ascii="Times New Roman" w:hAnsi="Times New Roman" w:cs="Times New Roman"/>
              </w:rPr>
              <w:t> NJAC 6A:16-7.1©, 7, 7.9(d)</w:t>
            </w:r>
          </w:p>
          <w:p w:rsidR="000A6274" w:rsidRPr="00AE1703" w:rsidRDefault="000A6274" w:rsidP="000A62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274">
              <w:rPr>
                <w:rFonts w:ascii="Times New Roman" w:hAnsi="Times New Roman" w:cs="Times New Roman"/>
              </w:rPr>
              <w:t xml:space="preserve">BOE Policies &amp; Regulations: </w:t>
            </w:r>
            <w:r w:rsidR="00AE1703">
              <w:rPr>
                <w:rFonts w:ascii="Times New Roman" w:hAnsi="Times New Roman" w:cs="Times New Roman"/>
                <w:color w:val="000000" w:themeColor="text1"/>
              </w:rPr>
              <w:t>#5512.10;5750</w:t>
            </w:r>
          </w:p>
          <w:p w:rsidR="000A6274" w:rsidRPr="000A6274" w:rsidRDefault="000A6274" w:rsidP="000A6274">
            <w:pPr>
              <w:rPr>
                <w:rFonts w:ascii="Times New Roman" w:hAnsi="Times New Roman" w:cs="Times New Roman"/>
              </w:rPr>
            </w:pPr>
            <w:r w:rsidRPr="000A6274">
              <w:rPr>
                <w:rFonts w:ascii="Times New Roman" w:hAnsi="Times New Roman" w:cs="Times New Roman"/>
              </w:rPr>
              <w:t>More information can be found at</w:t>
            </w:r>
            <w:r w:rsidR="005B33C0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0A6274">
                <w:rPr>
                  <w:rStyle w:val="Hyperlink"/>
                  <w:rFonts w:ascii="Times New Roman" w:hAnsi="Times New Roman" w:cs="Times New Roman"/>
                </w:rPr>
                <w:t>http://www.state.nj.us/education/code/current/title6a/chap16.pdf</w:t>
              </w:r>
            </w:hyperlink>
            <w:r w:rsidRPr="000A6274">
              <w:rPr>
                <w:rFonts w:ascii="Times New Roman" w:hAnsi="Times New Roman" w:cs="Times New Roman"/>
              </w:rPr>
              <w:t> beginning on pg. 66.</w:t>
            </w:r>
          </w:p>
        </w:tc>
        <w:tc>
          <w:tcPr>
            <w:tcW w:w="2748" w:type="dxa"/>
          </w:tcPr>
          <w:p w:rsidR="000A6274" w:rsidRPr="000A6274" w:rsidRDefault="000A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EMPLOYEES</w:t>
            </w:r>
          </w:p>
        </w:tc>
        <w:tc>
          <w:tcPr>
            <w:tcW w:w="1998" w:type="dxa"/>
          </w:tcPr>
          <w:p w:rsidR="000A6274" w:rsidRPr="000A6274" w:rsidRDefault="000A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3B1D6A" w:rsidTr="003B1D6A">
        <w:tc>
          <w:tcPr>
            <w:tcW w:w="9870" w:type="dxa"/>
          </w:tcPr>
          <w:p w:rsidR="003B1D6A" w:rsidRPr="000A6274" w:rsidRDefault="003B1D6A" w:rsidP="000A6274">
            <w:pPr>
              <w:rPr>
                <w:rFonts w:ascii="Times New Roman" w:hAnsi="Times New Roman" w:cs="Times New Roman"/>
              </w:rPr>
            </w:pPr>
            <w:r w:rsidRPr="000A6274">
              <w:rPr>
                <w:rFonts w:ascii="Times New Roman" w:hAnsi="Times New Roman" w:cs="Times New Roman"/>
                <w:b/>
                <w:bCs/>
              </w:rPr>
              <w:t>Affirmative Action, Non Discrimination, Equity</w:t>
            </w:r>
            <w:r w:rsidRPr="000A6274">
              <w:rPr>
                <w:rFonts w:ascii="Times New Roman" w:hAnsi="Times New Roman" w:cs="Times New Roman"/>
              </w:rPr>
              <w:t> NJAC 6A:16-7-1.6</w:t>
            </w:r>
          </w:p>
          <w:p w:rsidR="003B1D6A" w:rsidRPr="00AE1703" w:rsidRDefault="003B1D6A" w:rsidP="000A6274">
            <w:pPr>
              <w:rPr>
                <w:rFonts w:ascii="Times New Roman" w:hAnsi="Times New Roman" w:cs="Times New Roman"/>
              </w:rPr>
            </w:pPr>
            <w:r w:rsidRPr="00AE1703">
              <w:rPr>
                <w:rFonts w:ascii="Times New Roman" w:hAnsi="Times New Roman" w:cs="Times New Roman"/>
              </w:rPr>
              <w:t xml:space="preserve">BOE Policies &amp; Regulations: </w:t>
            </w:r>
            <w:r>
              <w:rPr>
                <w:rFonts w:ascii="Times New Roman" w:hAnsi="Times New Roman" w:cs="Times New Roman"/>
              </w:rPr>
              <w:t>#1140, 1510</w:t>
            </w:r>
          </w:p>
          <w:p w:rsidR="003B1D6A" w:rsidRPr="000A6274" w:rsidRDefault="003B1D6A" w:rsidP="005B33C0">
            <w:pPr>
              <w:rPr>
                <w:rFonts w:ascii="Times New Roman" w:hAnsi="Times New Roman" w:cs="Times New Roman"/>
              </w:rPr>
            </w:pPr>
            <w:r w:rsidRPr="00AE1703">
              <w:rPr>
                <w:rFonts w:ascii="Times New Roman" w:hAnsi="Times New Roman" w:cs="Times New Roman"/>
              </w:rPr>
              <w:t>More information can be found at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AE1703">
                <w:rPr>
                  <w:rStyle w:val="Hyperlink"/>
                  <w:rFonts w:ascii="Times New Roman" w:hAnsi="Times New Roman" w:cs="Times New Roman"/>
                </w:rPr>
                <w:t>http://www.state.nj.us/education/code/current/title6a/chap7.pdf</w:t>
              </w:r>
            </w:hyperlink>
          </w:p>
        </w:tc>
        <w:tc>
          <w:tcPr>
            <w:tcW w:w="274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</w:p>
          <w:p w:rsidR="003B1D6A" w:rsidRPr="000A6274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EMPLOYEES</w:t>
            </w:r>
          </w:p>
        </w:tc>
        <w:tc>
          <w:tcPr>
            <w:tcW w:w="1998" w:type="dxa"/>
          </w:tcPr>
          <w:p w:rsidR="003B1D6A" w:rsidRPr="000A6274" w:rsidRDefault="00FE5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STAFF WITHING 1</w:t>
            </w:r>
            <w:r w:rsidRPr="00FE536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YEAR.  ALL STAFF CONTINUING</w:t>
            </w:r>
          </w:p>
        </w:tc>
      </w:tr>
      <w:tr w:rsidR="003B1D6A" w:rsidTr="003B1D6A">
        <w:tc>
          <w:tcPr>
            <w:tcW w:w="9870" w:type="dxa"/>
          </w:tcPr>
          <w:p w:rsidR="003B1D6A" w:rsidRPr="00AE1703" w:rsidRDefault="003B1D6A" w:rsidP="000A6274">
            <w:pPr>
              <w:rPr>
                <w:rFonts w:ascii="Times New Roman" w:hAnsi="Times New Roman" w:cs="Times New Roman"/>
              </w:rPr>
            </w:pPr>
            <w:r w:rsidRPr="000A6274">
              <w:rPr>
                <w:rFonts w:ascii="Times New Roman" w:hAnsi="Times New Roman" w:cs="Times New Roman"/>
                <w:b/>
                <w:bCs/>
              </w:rPr>
              <w:t>Section 504 of the Rehabilitation Act of 1973 and the Americans with Disabilities Act of 1990</w:t>
            </w:r>
            <w:r w:rsidRPr="000A6274">
              <w:rPr>
                <w:rFonts w:ascii="Times New Roman" w:hAnsi="Times New Roman" w:cs="Times New Roman"/>
              </w:rPr>
              <w:t xml:space="preserve"> NJAC </w:t>
            </w:r>
            <w:r w:rsidRPr="00AE1703">
              <w:rPr>
                <w:rFonts w:ascii="Times New Roman" w:hAnsi="Times New Roman" w:cs="Times New Roman"/>
              </w:rPr>
              <w:t>6A:14-1.1</w:t>
            </w:r>
          </w:p>
          <w:p w:rsidR="003B1D6A" w:rsidRPr="00AE1703" w:rsidRDefault="003B1D6A" w:rsidP="000A6274">
            <w:pPr>
              <w:rPr>
                <w:rFonts w:ascii="Times New Roman" w:hAnsi="Times New Roman" w:cs="Times New Roman"/>
              </w:rPr>
            </w:pPr>
            <w:r w:rsidRPr="00AE1703">
              <w:rPr>
                <w:rFonts w:ascii="Times New Roman" w:hAnsi="Times New Roman" w:cs="Times New Roman"/>
              </w:rPr>
              <w:t>BOE Policy &amp; Regulations: : #</w:t>
            </w:r>
            <w:r>
              <w:rPr>
                <w:rFonts w:ascii="Times New Roman" w:hAnsi="Times New Roman" w:cs="Times New Roman"/>
              </w:rPr>
              <w:t>1510</w:t>
            </w:r>
          </w:p>
          <w:p w:rsidR="003B1D6A" w:rsidRPr="00AE1703" w:rsidRDefault="003B1D6A" w:rsidP="000A6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More information can be found </w:t>
            </w:r>
            <w:r w:rsidRPr="00AE1703"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AE1703">
                <w:rPr>
                  <w:rStyle w:val="Hyperlink"/>
                  <w:rFonts w:ascii="Times New Roman" w:hAnsi="Times New Roman" w:cs="Times New Roman"/>
                </w:rPr>
                <w:t>http://www.state.nj.us/education/students/safety/behavior/504</w:t>
              </w:r>
            </w:hyperlink>
            <w:r w:rsidRPr="00AE1703">
              <w:rPr>
                <w:rFonts w:ascii="Times New Roman" w:hAnsi="Times New Roman" w:cs="Times New Roman"/>
              </w:rPr>
              <w:t> and</w:t>
            </w:r>
            <w:hyperlink r:id="rId11" w:history="1">
              <w:r w:rsidRPr="00AE1703">
                <w:rPr>
                  <w:rStyle w:val="Hyperlink"/>
                  <w:rFonts w:ascii="Times New Roman" w:hAnsi="Times New Roman" w:cs="Times New Roman"/>
                </w:rPr>
                <w:t>http://www.ada.gov/pubs/adastatute08.htm</w:t>
              </w:r>
            </w:hyperlink>
            <w:r w:rsidRPr="00AE1703">
              <w:rPr>
                <w:rFonts w:ascii="Times New Roman" w:hAnsi="Times New Roman" w:cs="Times New Roman"/>
              </w:rPr>
              <w:t>.</w:t>
            </w:r>
          </w:p>
          <w:p w:rsidR="003B1D6A" w:rsidRPr="000A6274" w:rsidRDefault="003B1D6A" w:rsidP="000A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  <w:p w:rsidR="003B1D6A" w:rsidRPr="000A6274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EMPLOYEES</w:t>
            </w:r>
          </w:p>
        </w:tc>
        <w:tc>
          <w:tcPr>
            <w:tcW w:w="1998" w:type="dxa"/>
          </w:tcPr>
          <w:p w:rsidR="003B1D6A" w:rsidRPr="000A6274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3B1D6A" w:rsidTr="003B1D6A">
        <w:tc>
          <w:tcPr>
            <w:tcW w:w="9870" w:type="dxa"/>
          </w:tcPr>
          <w:p w:rsidR="003B1D6A" w:rsidRPr="000A6274" w:rsidRDefault="003B1D6A" w:rsidP="000A6274">
            <w:pPr>
              <w:rPr>
                <w:rFonts w:ascii="Times New Roman" w:hAnsi="Times New Roman" w:cs="Times New Roman"/>
              </w:rPr>
            </w:pPr>
            <w:r w:rsidRPr="000A6274">
              <w:rPr>
                <w:rFonts w:ascii="Times New Roman" w:hAnsi="Times New Roman" w:cs="Times New Roman"/>
                <w:b/>
                <w:bCs/>
              </w:rPr>
              <w:t>Potentially Missing, Abused or Neglected Children</w:t>
            </w:r>
            <w:r w:rsidRPr="000A6274">
              <w:rPr>
                <w:rFonts w:ascii="Times New Roman" w:hAnsi="Times New Roman" w:cs="Times New Roman"/>
              </w:rPr>
              <w:t> NJAC 6A:16-11 (Operations C.8 p.13)</w:t>
            </w:r>
          </w:p>
          <w:p w:rsidR="003B1D6A" w:rsidRPr="00AE1703" w:rsidRDefault="003B1D6A" w:rsidP="000A6274">
            <w:pPr>
              <w:rPr>
                <w:rFonts w:ascii="Times New Roman" w:hAnsi="Times New Roman" w:cs="Times New Roman"/>
              </w:rPr>
            </w:pPr>
            <w:r w:rsidRPr="00AE1703">
              <w:rPr>
                <w:rFonts w:ascii="Times New Roman" w:hAnsi="Times New Roman" w:cs="Times New Roman"/>
              </w:rPr>
              <w:t>BOE Policy &amp; Regulation: </w:t>
            </w:r>
            <w:r w:rsidRPr="00AE1703">
              <w:rPr>
                <w:rFonts w:ascii="Times New Roman" w:hAnsi="Times New Roman" w:cs="Times New Roman"/>
                <w:bCs/>
              </w:rPr>
              <w:t>#</w:t>
            </w:r>
            <w:r>
              <w:rPr>
                <w:rFonts w:ascii="Times New Roman" w:hAnsi="Times New Roman" w:cs="Times New Roman"/>
                <w:bCs/>
              </w:rPr>
              <w:t>8464, 3240</w:t>
            </w:r>
          </w:p>
          <w:p w:rsidR="003B1D6A" w:rsidRPr="00AE1703" w:rsidRDefault="003B1D6A" w:rsidP="000A6274">
            <w:pPr>
              <w:rPr>
                <w:rFonts w:ascii="Times New Roman" w:hAnsi="Times New Roman" w:cs="Times New Roman"/>
              </w:rPr>
            </w:pPr>
            <w:r w:rsidRPr="00AE1703">
              <w:rPr>
                <w:rFonts w:ascii="Times New Roman" w:hAnsi="Times New Roman" w:cs="Times New Roman"/>
              </w:rPr>
              <w:t>More information can be found at</w:t>
            </w:r>
            <w:hyperlink r:id="rId12" w:history="1">
              <w:r w:rsidRPr="00AE1703">
                <w:rPr>
                  <w:rStyle w:val="Hyperlink"/>
                  <w:rFonts w:ascii="Times New Roman" w:hAnsi="Times New Roman" w:cs="Times New Roman"/>
                </w:rPr>
                <w:t>http://www.state.nj.us/education/code/current/title6a/chap16.pdf</w:t>
              </w:r>
            </w:hyperlink>
            <w:r w:rsidRPr="00AE1703">
              <w:rPr>
                <w:rFonts w:ascii="Times New Roman" w:hAnsi="Times New Roman" w:cs="Times New Roman"/>
              </w:rPr>
              <w:t> on pp. 78-80.</w:t>
            </w:r>
          </w:p>
          <w:p w:rsidR="003B1D6A" w:rsidRPr="000A6274" w:rsidRDefault="003B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3B1D6A" w:rsidRPr="000A6274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SCHOOL STAFF, VOLUNTEERS, INTERNS</w:t>
            </w:r>
          </w:p>
        </w:tc>
        <w:tc>
          <w:tcPr>
            <w:tcW w:w="1998" w:type="dxa"/>
          </w:tcPr>
          <w:p w:rsidR="003B1D6A" w:rsidRPr="000A6274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DETERMINED BY ANNUAL  REVIEW OF TRAINING NEEDS</w:t>
            </w:r>
          </w:p>
        </w:tc>
      </w:tr>
      <w:tr w:rsidR="003B1D6A" w:rsidTr="003B1D6A">
        <w:tc>
          <w:tcPr>
            <w:tcW w:w="9870" w:type="dxa"/>
          </w:tcPr>
          <w:p w:rsidR="003B1D6A" w:rsidRDefault="00B22644">
            <w:pPr>
              <w:rPr>
                <w:rFonts w:ascii="Times New Roman" w:hAnsi="Times New Roman" w:cs="Times New Roman"/>
                <w:b/>
              </w:rPr>
            </w:pPr>
            <w:r w:rsidRPr="00B22644">
              <w:rPr>
                <w:rFonts w:ascii="Times New Roman" w:hAnsi="Times New Roman" w:cs="Times New Roman"/>
                <w:b/>
              </w:rPr>
              <w:t>Alcohol, Tobacco, and Other Drug Prevention and Intervention</w:t>
            </w:r>
          </w:p>
          <w:p w:rsidR="00FE5368" w:rsidRPr="00FE5368" w:rsidRDefault="00FE5368">
            <w:pPr>
              <w:rPr>
                <w:rFonts w:ascii="Times New Roman" w:hAnsi="Times New Roman" w:cs="Times New Roman"/>
                <w:b/>
              </w:rPr>
            </w:pPr>
            <w:r w:rsidRPr="00FE5368">
              <w:rPr>
                <w:rFonts w:ascii="Times New Roman" w:hAnsi="Times New Roman" w:cs="Times New Roman"/>
              </w:rPr>
              <w:t>N.J.S.A. 18A:40A-3, 15, N.J.A.C. 6A:16- 3.1(a)4</w:t>
            </w:r>
          </w:p>
        </w:tc>
        <w:tc>
          <w:tcPr>
            <w:tcW w:w="2748" w:type="dxa"/>
          </w:tcPr>
          <w:p w:rsidR="003B1D6A" w:rsidRPr="000A6274" w:rsidRDefault="00B2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-EDUCATIONAL STAFF MEMBERS</w:t>
            </w:r>
          </w:p>
        </w:tc>
        <w:tc>
          <w:tcPr>
            <w:tcW w:w="1998" w:type="dxa"/>
          </w:tcPr>
          <w:p w:rsidR="003B1D6A" w:rsidRPr="000A6274" w:rsidRDefault="00B2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3B1D6A" w:rsidTr="003B1D6A">
        <w:tc>
          <w:tcPr>
            <w:tcW w:w="9870" w:type="dxa"/>
          </w:tcPr>
          <w:p w:rsidR="003B1D6A" w:rsidRPr="000A6274" w:rsidRDefault="003B1D6A" w:rsidP="000A6274">
            <w:pPr>
              <w:rPr>
                <w:rFonts w:ascii="Times New Roman" w:hAnsi="Times New Roman" w:cs="Times New Roman"/>
                <w:b/>
                <w:bCs/>
              </w:rPr>
            </w:pPr>
            <w:r w:rsidRPr="000A6274">
              <w:rPr>
                <w:rFonts w:ascii="Times New Roman" w:hAnsi="Times New Roman" w:cs="Times New Roman"/>
                <w:b/>
                <w:bCs/>
              </w:rPr>
              <w:lastRenderedPageBreak/>
              <w:t>School Security NJAC. 6A:16-5.1 (Operations C.1.d. p.5)</w:t>
            </w:r>
          </w:p>
          <w:p w:rsidR="003B1D6A" w:rsidRPr="00AE1703" w:rsidRDefault="003B1D6A" w:rsidP="000A6274">
            <w:pPr>
              <w:rPr>
                <w:rFonts w:ascii="Times New Roman" w:hAnsi="Times New Roman" w:cs="Times New Roman"/>
                <w:bCs/>
              </w:rPr>
            </w:pPr>
            <w:r w:rsidRPr="00AE1703">
              <w:rPr>
                <w:rFonts w:ascii="Times New Roman" w:hAnsi="Times New Roman" w:cs="Times New Roman"/>
                <w:bCs/>
              </w:rPr>
              <w:t>BOE Policies &amp; Regulations: #</w:t>
            </w:r>
            <w:r>
              <w:rPr>
                <w:rFonts w:ascii="Times New Roman" w:hAnsi="Times New Roman" w:cs="Times New Roman"/>
                <w:bCs/>
              </w:rPr>
              <w:t>8420, 7430</w:t>
            </w:r>
          </w:p>
          <w:p w:rsidR="003B1D6A" w:rsidRPr="00AE1703" w:rsidRDefault="003B1D6A" w:rsidP="000A6274">
            <w:pPr>
              <w:rPr>
                <w:rFonts w:ascii="Times New Roman" w:hAnsi="Times New Roman" w:cs="Times New Roman"/>
                <w:bCs/>
              </w:rPr>
            </w:pPr>
            <w:r w:rsidRPr="00AE1703">
              <w:rPr>
                <w:rFonts w:ascii="Times New Roman" w:hAnsi="Times New Roman" w:cs="Times New Roman"/>
                <w:bCs/>
              </w:rPr>
              <w:t>More information can be found at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13" w:history="1">
              <w:r w:rsidRPr="00AE1703">
                <w:rPr>
                  <w:rStyle w:val="Hyperlink"/>
                  <w:rFonts w:ascii="Times New Roman" w:hAnsi="Times New Roman" w:cs="Times New Roman"/>
                  <w:bCs/>
                </w:rPr>
                <w:t>http://www.state.nj.us/education/code/current/title6a/chap16.pdf</w:t>
              </w:r>
            </w:hyperlink>
            <w:r w:rsidRPr="00AE1703">
              <w:rPr>
                <w:rFonts w:ascii="Times New Roman" w:hAnsi="Times New Roman" w:cs="Times New Roman"/>
                <w:bCs/>
              </w:rPr>
              <w:t> on pp. 38-39.</w:t>
            </w:r>
          </w:p>
          <w:p w:rsidR="003B1D6A" w:rsidRPr="000A6274" w:rsidRDefault="003B1D6A" w:rsidP="000A6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-ALL 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EMPLOYEES</w:t>
            </w:r>
          </w:p>
          <w:p w:rsidR="003B1D6A" w:rsidRPr="000A6274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-ALL NEW EMPLOYEES WITHIN 60 DAYS OF START</w:t>
            </w:r>
          </w:p>
        </w:tc>
        <w:tc>
          <w:tcPr>
            <w:tcW w:w="1998" w:type="dxa"/>
          </w:tcPr>
          <w:p w:rsidR="003B1D6A" w:rsidRPr="000A6274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3B1D6A" w:rsidTr="003B1D6A">
        <w:tc>
          <w:tcPr>
            <w:tcW w:w="9870" w:type="dxa"/>
          </w:tcPr>
          <w:p w:rsidR="003B1D6A" w:rsidRPr="000A6274" w:rsidRDefault="003B1D6A" w:rsidP="000A6274">
            <w:pPr>
              <w:rPr>
                <w:rFonts w:ascii="Times New Roman" w:hAnsi="Times New Roman" w:cs="Times New Roman"/>
                <w:b/>
                <w:bCs/>
              </w:rPr>
            </w:pPr>
            <w:r w:rsidRPr="000A6274">
              <w:rPr>
                <w:rFonts w:ascii="Times New Roman" w:hAnsi="Times New Roman" w:cs="Times New Roman"/>
                <w:b/>
                <w:bCs/>
              </w:rPr>
              <w:t>Blood Borne Pathogens </w:t>
            </w:r>
            <w:r w:rsidRPr="00AE1703">
              <w:rPr>
                <w:rFonts w:ascii="Times New Roman" w:hAnsi="Times New Roman" w:cs="Times New Roman"/>
                <w:bCs/>
              </w:rPr>
              <w:t>NJSA 6A:16-1.4; 6A:16-2.2 (Personnel B.6.b.p.10)</w:t>
            </w:r>
          </w:p>
          <w:p w:rsidR="003B1D6A" w:rsidRPr="00AE1703" w:rsidRDefault="003B1D6A" w:rsidP="000A6274">
            <w:pPr>
              <w:rPr>
                <w:rFonts w:ascii="Times New Roman" w:hAnsi="Times New Roman" w:cs="Times New Roman"/>
                <w:bCs/>
              </w:rPr>
            </w:pPr>
            <w:r w:rsidRPr="00AE1703">
              <w:rPr>
                <w:rFonts w:ascii="Times New Roman" w:hAnsi="Times New Roman" w:cs="Times New Roman"/>
                <w:bCs/>
              </w:rPr>
              <w:t>BOE Policies &amp; Regulations : #</w:t>
            </w:r>
            <w:r>
              <w:rPr>
                <w:rFonts w:ascii="Times New Roman" w:hAnsi="Times New Roman" w:cs="Times New Roman"/>
                <w:bCs/>
              </w:rPr>
              <w:t>3240, 5310</w:t>
            </w:r>
          </w:p>
          <w:p w:rsidR="003B1D6A" w:rsidRPr="000A6274" w:rsidRDefault="003B1D6A" w:rsidP="000A6274">
            <w:pPr>
              <w:rPr>
                <w:rFonts w:ascii="Times New Roman" w:hAnsi="Times New Roman" w:cs="Times New Roman"/>
                <w:b/>
                <w:bCs/>
              </w:rPr>
            </w:pPr>
            <w:r w:rsidRPr="00AE1703">
              <w:rPr>
                <w:rFonts w:ascii="Times New Roman" w:hAnsi="Times New Roman" w:cs="Times New Roman"/>
                <w:bCs/>
              </w:rPr>
              <w:t>More information can be found a</w:t>
            </w:r>
            <w:r>
              <w:rPr>
                <w:rFonts w:ascii="Times New Roman" w:hAnsi="Times New Roman" w:cs="Times New Roman"/>
                <w:bCs/>
              </w:rPr>
              <w:t xml:space="preserve">t </w:t>
            </w:r>
            <w:hyperlink r:id="rId14" w:history="1">
              <w:r w:rsidRPr="00AE1703">
                <w:rPr>
                  <w:rStyle w:val="Hyperlink"/>
                  <w:rFonts w:ascii="Times New Roman" w:hAnsi="Times New Roman" w:cs="Times New Roman"/>
                  <w:bCs/>
                </w:rPr>
                <w:t>http://www.state.nj.us/education/code/current/title6a/chap16.pdf</w:t>
              </w:r>
            </w:hyperlink>
            <w:r w:rsidRPr="00AE1703">
              <w:rPr>
                <w:rFonts w:ascii="Times New Roman" w:hAnsi="Times New Roman" w:cs="Times New Roman"/>
                <w:bCs/>
              </w:rPr>
              <w:t> on pages 11-12.</w:t>
            </w:r>
          </w:p>
        </w:tc>
        <w:tc>
          <w:tcPr>
            <w:tcW w:w="274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SCHOOL STAFF</w:t>
            </w:r>
          </w:p>
        </w:tc>
        <w:tc>
          <w:tcPr>
            <w:tcW w:w="199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B22644" w:rsidTr="003B1D6A">
        <w:tc>
          <w:tcPr>
            <w:tcW w:w="9870" w:type="dxa"/>
          </w:tcPr>
          <w:p w:rsidR="00B22644" w:rsidRDefault="00B22644" w:rsidP="000A62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Code of Student Conduct NJAC 6A:16-7.1[a]4</w:t>
            </w:r>
          </w:p>
          <w:p w:rsidR="00B22644" w:rsidRDefault="00B22644" w:rsidP="000A6274">
            <w:r w:rsidRPr="00B22644">
              <w:rPr>
                <w:rFonts w:ascii="Times New Roman" w:hAnsi="Times New Roman" w:cs="Times New Roman"/>
                <w:bCs/>
              </w:rPr>
              <w:t>More information can be found 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t>http://www.st ate.nj.us/</w:t>
            </w:r>
            <w:proofErr w:type="spellStart"/>
            <w:r>
              <w:t>educa</w:t>
            </w:r>
            <w:proofErr w:type="spellEnd"/>
            <w:r>
              <w:t xml:space="preserve"> </w:t>
            </w:r>
            <w:proofErr w:type="spellStart"/>
            <w:r>
              <w:t>tion</w:t>
            </w:r>
            <w:proofErr w:type="spellEnd"/>
            <w:r>
              <w:t>/code/</w:t>
            </w:r>
            <w:proofErr w:type="spellStart"/>
            <w:r>
              <w:t>curr</w:t>
            </w:r>
            <w:proofErr w:type="spellEnd"/>
            <w:r>
              <w:t xml:space="preserve"> </w:t>
            </w:r>
            <w:proofErr w:type="spellStart"/>
            <w:r>
              <w:t>ent</w:t>
            </w:r>
            <w:proofErr w:type="spellEnd"/>
            <w:r>
              <w:t>/title6a/cha p16.pdf</w:t>
            </w:r>
          </w:p>
          <w:p w:rsidR="00B22644" w:rsidRPr="000A6274" w:rsidRDefault="00B22644" w:rsidP="000A62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</w:tcPr>
          <w:p w:rsidR="00B22644" w:rsidRDefault="00B2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 EMPLOYEES</w:t>
            </w:r>
          </w:p>
        </w:tc>
        <w:tc>
          <w:tcPr>
            <w:tcW w:w="1998" w:type="dxa"/>
          </w:tcPr>
          <w:p w:rsidR="00B22644" w:rsidRDefault="00B22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3B1D6A" w:rsidTr="003B1D6A">
        <w:tc>
          <w:tcPr>
            <w:tcW w:w="9870" w:type="dxa"/>
          </w:tcPr>
          <w:p w:rsidR="003B1D6A" w:rsidRPr="000A6274" w:rsidRDefault="003B1D6A" w:rsidP="000A6274">
            <w:pPr>
              <w:rPr>
                <w:rFonts w:ascii="Times New Roman" w:hAnsi="Times New Roman" w:cs="Times New Roman"/>
                <w:b/>
                <w:bCs/>
              </w:rPr>
            </w:pPr>
            <w:r w:rsidRPr="000A6274">
              <w:rPr>
                <w:rFonts w:ascii="Times New Roman" w:hAnsi="Times New Roman" w:cs="Times New Roman"/>
                <w:b/>
                <w:bCs/>
              </w:rPr>
              <w:t>FERPA NJAC 6A:32-7.1</w:t>
            </w:r>
          </w:p>
          <w:p w:rsidR="003B1D6A" w:rsidRPr="00AE1703" w:rsidRDefault="003B1D6A" w:rsidP="000A6274">
            <w:pPr>
              <w:rPr>
                <w:rFonts w:ascii="Times New Roman" w:hAnsi="Times New Roman" w:cs="Times New Roman"/>
                <w:bCs/>
              </w:rPr>
            </w:pPr>
            <w:r w:rsidRPr="00AE1703">
              <w:rPr>
                <w:rFonts w:ascii="Times New Roman" w:hAnsi="Times New Roman" w:cs="Times New Roman"/>
                <w:bCs/>
              </w:rPr>
              <w:t>BOE Policies &amp; Regulation: </w:t>
            </w:r>
            <w:hyperlink r:id="rId15" w:history="1">
              <w:r w:rsidRPr="00AE1703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#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</w:rPr>
              <w:t>8335</w:t>
            </w:r>
          </w:p>
          <w:p w:rsidR="003B1D6A" w:rsidRPr="000A6274" w:rsidRDefault="003B1D6A" w:rsidP="005B33C0">
            <w:pPr>
              <w:rPr>
                <w:rFonts w:ascii="Times New Roman" w:hAnsi="Times New Roman" w:cs="Times New Roman"/>
                <w:b/>
                <w:bCs/>
              </w:rPr>
            </w:pPr>
            <w:r w:rsidRPr="00AE1703">
              <w:rPr>
                <w:rFonts w:ascii="Times New Roman" w:hAnsi="Times New Roman" w:cs="Times New Roman"/>
                <w:bCs/>
              </w:rPr>
              <w:t>More information can be found at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16" w:history="1">
              <w:r w:rsidRPr="00AE1703">
                <w:rPr>
                  <w:rStyle w:val="Hyperlink"/>
                  <w:rFonts w:ascii="Times New Roman" w:hAnsi="Times New Roman" w:cs="Times New Roman"/>
                  <w:bCs/>
                </w:rPr>
                <w:t>http://www.state.nj.us/education/code/current/title6a/chap32.pdf</w:t>
              </w:r>
            </w:hyperlink>
            <w:r w:rsidRPr="00AE1703">
              <w:rPr>
                <w:rFonts w:ascii="Times New Roman" w:hAnsi="Times New Roman" w:cs="Times New Roman"/>
                <w:bCs/>
              </w:rPr>
              <w:t> starting on page 32</w:t>
            </w:r>
          </w:p>
        </w:tc>
        <w:tc>
          <w:tcPr>
            <w:tcW w:w="274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AND SECRETARIAL STAFF</w:t>
            </w:r>
          </w:p>
        </w:tc>
        <w:tc>
          <w:tcPr>
            <w:tcW w:w="199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3B1D6A" w:rsidTr="003B1D6A">
        <w:tc>
          <w:tcPr>
            <w:tcW w:w="9870" w:type="dxa"/>
          </w:tcPr>
          <w:p w:rsidR="003B1D6A" w:rsidRPr="00AE1703" w:rsidRDefault="003B1D6A" w:rsidP="000A6274">
            <w:pPr>
              <w:rPr>
                <w:rFonts w:ascii="Times New Roman" w:hAnsi="Times New Roman" w:cs="Times New Roman"/>
                <w:bCs/>
              </w:rPr>
            </w:pPr>
            <w:r w:rsidRPr="000A6274">
              <w:rPr>
                <w:rFonts w:ascii="Times New Roman" w:hAnsi="Times New Roman" w:cs="Times New Roman"/>
                <w:b/>
                <w:bCs/>
              </w:rPr>
              <w:t>Right-to-Know </w:t>
            </w:r>
            <w:r w:rsidRPr="00AE1703">
              <w:rPr>
                <w:rFonts w:ascii="Times New Roman" w:hAnsi="Times New Roman" w:cs="Times New Roman"/>
                <w:bCs/>
              </w:rPr>
              <w:t xml:space="preserve">NJSA 34:5A-1 et seq.; 34:5A-10.1 et seq.; NJAC 6:29-1.3; 6:53-4.1et seq.; NJAC 8:59-1 et </w:t>
            </w:r>
            <w:proofErr w:type="spellStart"/>
            <w:r w:rsidRPr="00AE1703">
              <w:rPr>
                <w:rFonts w:ascii="Times New Roman" w:hAnsi="Times New Roman" w:cs="Times New Roman"/>
                <w:bCs/>
              </w:rPr>
              <w:t>seq</w:t>
            </w:r>
            <w:proofErr w:type="spellEnd"/>
          </w:p>
          <w:p w:rsidR="003B1D6A" w:rsidRPr="00AE1703" w:rsidRDefault="003B1D6A" w:rsidP="000A6274">
            <w:pPr>
              <w:rPr>
                <w:rFonts w:ascii="Times New Roman" w:hAnsi="Times New Roman" w:cs="Times New Roman"/>
                <w:bCs/>
              </w:rPr>
            </w:pPr>
            <w:r w:rsidRPr="00AE1703">
              <w:rPr>
                <w:rFonts w:ascii="Times New Roman" w:hAnsi="Times New Roman" w:cs="Times New Roman"/>
                <w:bCs/>
              </w:rPr>
              <w:t>BOE Policies &amp; Regulation:  #</w:t>
            </w:r>
            <w:r>
              <w:rPr>
                <w:rFonts w:ascii="Times New Roman" w:hAnsi="Times New Roman" w:cs="Times New Roman"/>
                <w:bCs/>
              </w:rPr>
              <w:t>3240</w:t>
            </w:r>
          </w:p>
          <w:p w:rsidR="003B1D6A" w:rsidRPr="000A6274" w:rsidRDefault="003B1D6A" w:rsidP="000A62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 SCHOOL STAFF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(MAINTENANCE,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TEACHERS)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3B1D6A" w:rsidTr="003B1D6A">
        <w:tc>
          <w:tcPr>
            <w:tcW w:w="9870" w:type="dxa"/>
          </w:tcPr>
          <w:p w:rsidR="003B1D6A" w:rsidRPr="00AE1703" w:rsidRDefault="003B1D6A" w:rsidP="000A6274">
            <w:pPr>
              <w:rPr>
                <w:rFonts w:ascii="Times New Roman" w:hAnsi="Times New Roman" w:cs="Times New Roman"/>
                <w:bCs/>
              </w:rPr>
            </w:pPr>
            <w:r w:rsidRPr="000A6274">
              <w:rPr>
                <w:rFonts w:ascii="Times New Roman" w:hAnsi="Times New Roman" w:cs="Times New Roman"/>
                <w:b/>
                <w:bCs/>
              </w:rPr>
              <w:t>Asthma </w:t>
            </w:r>
            <w:r w:rsidRPr="00AE1703">
              <w:rPr>
                <w:rFonts w:ascii="Times New Roman" w:hAnsi="Times New Roman" w:cs="Times New Roman"/>
                <w:bCs/>
              </w:rPr>
              <w:t>NJSA 18A:40-12.8 &amp; 9</w:t>
            </w:r>
          </w:p>
          <w:p w:rsidR="003B1D6A" w:rsidRPr="00AE1703" w:rsidRDefault="003B1D6A" w:rsidP="000A6274">
            <w:pPr>
              <w:rPr>
                <w:rFonts w:ascii="Times New Roman" w:hAnsi="Times New Roman" w:cs="Times New Roman"/>
                <w:bCs/>
              </w:rPr>
            </w:pPr>
            <w:r w:rsidRPr="00AE1703">
              <w:rPr>
                <w:rFonts w:ascii="Times New Roman" w:hAnsi="Times New Roman" w:cs="Times New Roman"/>
                <w:bCs/>
              </w:rPr>
              <w:t>BOE Policies &amp; Regulation: #</w:t>
            </w:r>
            <w:r>
              <w:rPr>
                <w:rFonts w:ascii="Times New Roman" w:hAnsi="Times New Roman" w:cs="Times New Roman"/>
                <w:bCs/>
              </w:rPr>
              <w:t>5305</w:t>
            </w:r>
          </w:p>
          <w:p w:rsidR="003B1D6A" w:rsidRPr="000A6274" w:rsidRDefault="003B1D6A" w:rsidP="000A62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SERVICES 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PERSONNEL</w:t>
            </w:r>
          </w:p>
        </w:tc>
        <w:tc>
          <w:tcPr>
            <w:tcW w:w="199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3B1D6A" w:rsidTr="003B1D6A">
        <w:tc>
          <w:tcPr>
            <w:tcW w:w="9870" w:type="dxa"/>
          </w:tcPr>
          <w:p w:rsidR="003B1D6A" w:rsidRDefault="00B22644" w:rsidP="000A62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Reading Disabilities/</w:t>
            </w:r>
            <w:r w:rsidR="003B1D6A">
              <w:rPr>
                <w:rFonts w:ascii="Times New Roman" w:hAnsi="Times New Roman" w:cs="Times New Roman"/>
                <w:b/>
                <w:bCs/>
              </w:rPr>
              <w:t xml:space="preserve">Dyslexia </w:t>
            </w:r>
            <w:r w:rsidR="003B1D6A">
              <w:rPr>
                <w:rFonts w:ascii="Times New Roman" w:hAnsi="Times New Roman" w:cs="Times New Roman"/>
                <w:bCs/>
              </w:rPr>
              <w:t>P.L. 2013 Chapter 105</w:t>
            </w:r>
            <w:r>
              <w:rPr>
                <w:rFonts w:ascii="Times New Roman" w:hAnsi="Times New Roman" w:cs="Times New Roman"/>
                <w:bCs/>
              </w:rPr>
              <w:t>, NJSA 18A:6-131</w:t>
            </w:r>
          </w:p>
          <w:p w:rsidR="003B1D6A" w:rsidRDefault="003B1D6A" w:rsidP="000A62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More information can be found at </w:t>
            </w:r>
            <w:hyperlink r:id="rId17" w:history="1">
              <w:r w:rsidRPr="002B47DA">
                <w:rPr>
                  <w:rStyle w:val="Hyperlink"/>
                  <w:rFonts w:ascii="Times New Roman" w:hAnsi="Times New Roman" w:cs="Times New Roman"/>
                  <w:bCs/>
                </w:rPr>
                <w:t>http://www.njleg.state.nj.us/2012/Bills/AL13/105_.HTM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and</w:t>
            </w:r>
          </w:p>
          <w:p w:rsidR="003B1D6A" w:rsidRDefault="00B27298" w:rsidP="000A6274">
            <w:pPr>
              <w:rPr>
                <w:rFonts w:ascii="Times New Roman" w:hAnsi="Times New Roman" w:cs="Times New Roman"/>
                <w:bCs/>
              </w:rPr>
            </w:pPr>
            <w:hyperlink r:id="rId18" w:history="1">
              <w:r w:rsidR="003B1D6A" w:rsidRPr="002B47DA">
                <w:rPr>
                  <w:rStyle w:val="Hyperlink"/>
                  <w:rFonts w:ascii="Times New Roman" w:hAnsi="Times New Roman" w:cs="Times New Roman"/>
                  <w:bCs/>
                </w:rPr>
                <w:t>http://education.state.nj.us/broadcasts/2014/APR/15/11264/Update%20on%20Dyslexia%20Legislation.pdf</w:t>
              </w:r>
            </w:hyperlink>
          </w:p>
          <w:p w:rsidR="003B1D6A" w:rsidRPr="000A6274" w:rsidRDefault="003B1D6A" w:rsidP="000A62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-GENERAL ED K-3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-SPECIAL ED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-BASIC SKILLS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-ESL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-READING  SPECIALIST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-LDTC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-SPEECH 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SPECIALIST</w:t>
            </w:r>
          </w:p>
        </w:tc>
        <w:tc>
          <w:tcPr>
            <w:tcW w:w="199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(AT LEAST 2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HOURS)</w:t>
            </w:r>
          </w:p>
        </w:tc>
      </w:tr>
      <w:tr w:rsidR="003B1D6A" w:rsidTr="003B1D6A">
        <w:tc>
          <w:tcPr>
            <w:tcW w:w="9870" w:type="dxa"/>
          </w:tcPr>
          <w:p w:rsidR="003B1D6A" w:rsidRDefault="003B1D6A" w:rsidP="000A62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Crisis Prevention Institute(CPI ) Training/Crisis Response Training </w:t>
            </w:r>
          </w:p>
          <w:p w:rsidR="003B1D6A" w:rsidRPr="005B33C0" w:rsidRDefault="003B1D6A" w:rsidP="000A62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Board Policies and Regulations: #8468.1</w:t>
            </w:r>
          </w:p>
        </w:tc>
        <w:tc>
          <w:tcPr>
            <w:tcW w:w="274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-SPECIAL EDUCATION TEACHERS AND ASSISTANTS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-OTHER STAFF DETERMINED BY ADMINISTRATION</w:t>
            </w:r>
          </w:p>
        </w:tc>
        <w:tc>
          <w:tcPr>
            <w:tcW w:w="1998" w:type="dxa"/>
          </w:tcPr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HIRES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ANNUAL </w:t>
            </w:r>
          </w:p>
          <w:p w:rsidR="003B1D6A" w:rsidRDefault="003B1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CERTIFICATION</w:t>
            </w:r>
          </w:p>
        </w:tc>
      </w:tr>
      <w:tr w:rsidR="003B1D6A" w:rsidTr="003B1D6A">
        <w:tc>
          <w:tcPr>
            <w:tcW w:w="9870" w:type="dxa"/>
          </w:tcPr>
          <w:p w:rsidR="003B1D6A" w:rsidRPr="00FE5368" w:rsidRDefault="00FE5368" w:rsidP="000A6274">
            <w:pPr>
              <w:rPr>
                <w:rFonts w:ascii="Times New Roman" w:hAnsi="Times New Roman" w:cs="Times New Roman"/>
                <w:b/>
                <w:bCs/>
              </w:rPr>
            </w:pPr>
            <w:r w:rsidRPr="00FE5368">
              <w:rPr>
                <w:rFonts w:ascii="Times New Roman" w:hAnsi="Times New Roman" w:cs="Times New Roman"/>
                <w:b/>
                <w:bCs/>
              </w:rPr>
              <w:lastRenderedPageBreak/>
              <w:t>Lyme Disease</w:t>
            </w:r>
          </w:p>
          <w:p w:rsidR="00FE5368" w:rsidRDefault="00FE5368" w:rsidP="000A6274">
            <w:pPr>
              <w:rPr>
                <w:rFonts w:ascii="Times New Roman" w:hAnsi="Times New Roman" w:cs="Times New Roman"/>
                <w:bCs/>
              </w:rPr>
            </w:pPr>
            <w:r w:rsidRPr="00FE5368">
              <w:rPr>
                <w:rFonts w:ascii="Times New Roman" w:hAnsi="Times New Roman" w:cs="Times New Roman"/>
                <w:bCs/>
              </w:rPr>
              <w:t>N.J.S.A. 18A:35-5.3</w:t>
            </w:r>
          </w:p>
          <w:p w:rsidR="00FE5368" w:rsidRPr="005B33C0" w:rsidRDefault="00FE5368" w:rsidP="000A6274">
            <w:pPr>
              <w:rPr>
                <w:rFonts w:ascii="Times New Roman" w:hAnsi="Times New Roman" w:cs="Times New Roman"/>
                <w:bCs/>
              </w:rPr>
            </w:pPr>
            <w:r w:rsidRPr="00FE5368">
              <w:rPr>
                <w:rFonts w:ascii="Times New Roman" w:hAnsi="Times New Roman" w:cs="Times New Roman"/>
                <w:bCs/>
              </w:rPr>
              <w:t>Student confidentiality must be maintained. http://files.eric .ed.gov/</w:t>
            </w:r>
            <w:proofErr w:type="spellStart"/>
            <w:r w:rsidRPr="00FE5368">
              <w:rPr>
                <w:rFonts w:ascii="Times New Roman" w:hAnsi="Times New Roman" w:cs="Times New Roman"/>
                <w:bCs/>
              </w:rPr>
              <w:t>fulltext</w:t>
            </w:r>
            <w:proofErr w:type="spellEnd"/>
            <w:r w:rsidRPr="00FE5368">
              <w:rPr>
                <w:rFonts w:ascii="Times New Roman" w:hAnsi="Times New Roman" w:cs="Times New Roman"/>
                <w:bCs/>
              </w:rPr>
              <w:t xml:space="preserve"> /EJ871951.pdf (2009)</w:t>
            </w:r>
          </w:p>
        </w:tc>
        <w:tc>
          <w:tcPr>
            <w:tcW w:w="2748" w:type="dxa"/>
          </w:tcPr>
          <w:p w:rsidR="003B1D6A" w:rsidRDefault="00FE5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TEACHERS OF STUDENTS WITH LYME DISEASE</w:t>
            </w:r>
          </w:p>
        </w:tc>
        <w:tc>
          <w:tcPr>
            <w:tcW w:w="1998" w:type="dxa"/>
          </w:tcPr>
          <w:p w:rsidR="003B1D6A" w:rsidRDefault="00FE5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FE5368" w:rsidTr="003B1D6A">
        <w:tc>
          <w:tcPr>
            <w:tcW w:w="9870" w:type="dxa"/>
          </w:tcPr>
          <w:p w:rsidR="00FE5368" w:rsidRDefault="00FE5368" w:rsidP="000A62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Educator Evaluation</w:t>
            </w:r>
          </w:p>
          <w:p w:rsidR="00FE5368" w:rsidRPr="00FE5368" w:rsidRDefault="00FE5368" w:rsidP="000A6274">
            <w:pPr>
              <w:rPr>
                <w:rFonts w:ascii="Times New Roman" w:hAnsi="Times New Roman" w:cs="Times New Roman"/>
                <w:b/>
                <w:bCs/>
              </w:rPr>
            </w:pPr>
            <w:r>
              <w:t>N.J.S.A. 18A:6- 123(b)(10), N.J.A.C. 6A:10- 2.2(b)(1)</w:t>
            </w:r>
          </w:p>
        </w:tc>
        <w:tc>
          <w:tcPr>
            <w:tcW w:w="2748" w:type="dxa"/>
          </w:tcPr>
          <w:p w:rsidR="00FE5368" w:rsidRDefault="00FE5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 STAFF MEMBERS</w:t>
            </w:r>
          </w:p>
        </w:tc>
        <w:tc>
          <w:tcPr>
            <w:tcW w:w="1998" w:type="dxa"/>
          </w:tcPr>
          <w:p w:rsidR="00FE5368" w:rsidRDefault="00FE5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</w:tr>
      <w:tr w:rsidR="00FE5368" w:rsidTr="003B1D6A">
        <w:tc>
          <w:tcPr>
            <w:tcW w:w="9870" w:type="dxa"/>
          </w:tcPr>
          <w:p w:rsidR="00FE5368" w:rsidRDefault="00FE5368" w:rsidP="000A62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Bilingual/ESL Education In</w:t>
            </w:r>
            <w:r w:rsidR="00CB0C60">
              <w:rPr>
                <w:rFonts w:ascii="Times New Roman" w:hAnsi="Times New Roman" w:cs="Times New Roman"/>
                <w:b/>
                <w:bCs/>
              </w:rPr>
              <w:t>-</w:t>
            </w:r>
            <w:r w:rsidR="00D35D74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ervice Training</w:t>
            </w:r>
          </w:p>
          <w:p w:rsidR="00FE5368" w:rsidRPr="00FE5368" w:rsidRDefault="00FE5368" w:rsidP="000A6274">
            <w:pPr>
              <w:rPr>
                <w:rFonts w:ascii="Times New Roman" w:hAnsi="Times New Roman" w:cs="Times New Roman"/>
                <w:bCs/>
              </w:rPr>
            </w:pPr>
            <w:r w:rsidRPr="00FE5368">
              <w:rPr>
                <w:rFonts w:ascii="Times New Roman" w:hAnsi="Times New Roman" w:cs="Times New Roman"/>
                <w:bCs/>
              </w:rPr>
              <w:t>N.J.A.C. 6A:15-1.8</w:t>
            </w:r>
          </w:p>
          <w:p w:rsidR="00FE5368" w:rsidRDefault="00FE5368" w:rsidP="000A62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</w:tcPr>
          <w:p w:rsidR="00FE5368" w:rsidRDefault="00FE5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ESL TEACHERS</w:t>
            </w:r>
          </w:p>
          <w:p w:rsidR="00FE5368" w:rsidRDefault="00FE5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MAINSTREAM TEACHERS</w:t>
            </w:r>
          </w:p>
          <w:p w:rsidR="00FE5368" w:rsidRDefault="00FE5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ADMINISTRATORS</w:t>
            </w:r>
          </w:p>
        </w:tc>
        <w:tc>
          <w:tcPr>
            <w:tcW w:w="1998" w:type="dxa"/>
          </w:tcPr>
          <w:p w:rsidR="00FE5368" w:rsidRDefault="00FE5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SPECIFIED</w:t>
            </w:r>
          </w:p>
        </w:tc>
      </w:tr>
      <w:tr w:rsidR="00FE5368" w:rsidTr="003B1D6A">
        <w:tc>
          <w:tcPr>
            <w:tcW w:w="9870" w:type="dxa"/>
          </w:tcPr>
          <w:p w:rsidR="00FE5368" w:rsidRDefault="00FE5368" w:rsidP="000A62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Mentor Training</w:t>
            </w:r>
          </w:p>
          <w:p w:rsidR="00FE5368" w:rsidRPr="00FE5368" w:rsidRDefault="00FE5368" w:rsidP="000A6274">
            <w:pPr>
              <w:rPr>
                <w:rFonts w:ascii="Times New Roman" w:hAnsi="Times New Roman" w:cs="Times New Roman"/>
                <w:bCs/>
              </w:rPr>
            </w:pPr>
            <w:r w:rsidRPr="00FE5368">
              <w:rPr>
                <w:rFonts w:ascii="Times New Roman" w:hAnsi="Times New Roman" w:cs="Times New Roman"/>
                <w:bCs/>
              </w:rPr>
              <w:t>N.J.A.C. 6A: 9C-5.2(a)7</w:t>
            </w:r>
          </w:p>
          <w:p w:rsidR="00FE5368" w:rsidRDefault="00FE5368" w:rsidP="000A62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8" w:type="dxa"/>
          </w:tcPr>
          <w:p w:rsidR="00FE5368" w:rsidRDefault="00FE5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:rsidR="00FE5368" w:rsidRDefault="00FE5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SERVING AS A MENTOR</w:t>
            </w:r>
          </w:p>
        </w:tc>
      </w:tr>
    </w:tbl>
    <w:p w:rsidR="009273CC" w:rsidRDefault="009273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11B6A" w:rsidTr="00611B6A">
        <w:tc>
          <w:tcPr>
            <w:tcW w:w="14616" w:type="dxa"/>
            <w:shd w:val="clear" w:color="auto" w:fill="D9D9D9" w:themeFill="background1" w:themeFillShade="D9"/>
          </w:tcPr>
          <w:p w:rsidR="00611B6A" w:rsidRPr="00611B6A" w:rsidRDefault="00611B6A">
            <w:pPr>
              <w:rPr>
                <w:rFonts w:ascii="Times New Roman" w:hAnsi="Times New Roman" w:cs="Times New Roman"/>
                <w:b/>
              </w:rPr>
            </w:pPr>
            <w:r w:rsidRPr="00611B6A">
              <w:rPr>
                <w:rFonts w:ascii="Times New Roman" w:hAnsi="Times New Roman" w:cs="Times New Roman"/>
                <w:b/>
                <w:sz w:val="24"/>
              </w:rPr>
              <w:t>4.  RESOURCES AND JUSTIFICATION</w:t>
            </w:r>
          </w:p>
        </w:tc>
      </w:tr>
    </w:tbl>
    <w:p w:rsidR="00611B6A" w:rsidRDefault="00611B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11B6A" w:rsidTr="00611B6A">
        <w:tc>
          <w:tcPr>
            <w:tcW w:w="14616" w:type="dxa"/>
            <w:shd w:val="clear" w:color="auto" w:fill="BFBFBF" w:themeFill="background1" w:themeFillShade="BF"/>
          </w:tcPr>
          <w:p w:rsidR="00611B6A" w:rsidRPr="00611B6A" w:rsidRDefault="00611B6A" w:rsidP="0061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6A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</w:tr>
      <w:tr w:rsidR="00611B6A" w:rsidTr="00611B6A">
        <w:tc>
          <w:tcPr>
            <w:tcW w:w="14616" w:type="dxa"/>
          </w:tcPr>
          <w:p w:rsidR="00611B6A" w:rsidRPr="00611B6A" w:rsidRDefault="00611B6A" w:rsidP="0061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meet the need the Professional Learning needs of the districts’ schools per this plan, the recommendation is to allocate funds from the district budget as listed in accounts 130-100, 223-580, 223-600, 221-100, 221-390,  221-580, 221-600, 221-800(accounts for travel, registration,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supplies, salaries) and accounts for substitute teachers who will provide coverage for teachers attending workshops/training during the school day.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Funds will also be designated from Federal sources to cover the cost of additional professional development materials, substitute teachers, salaries/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stipends  consultants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specialists, </w:t>
            </w:r>
            <w:r w:rsidR="004759EE">
              <w:rPr>
                <w:rFonts w:ascii="Times New Roman" w:hAnsi="Times New Roman" w:cs="Times New Roman"/>
                <w:sz w:val="24"/>
                <w:szCs w:val="24"/>
              </w:rPr>
              <w:t>etc.  The plan controls expenses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relying largely on in-district expertise to provide the specified activities. The school calendar outlines the amount of full and shortened days allotted for staff in-services.  Professional development activities involving work with grade level/department teams will be implemented through structures and procedures in place at each school.</w:t>
            </w:r>
          </w:p>
        </w:tc>
      </w:tr>
      <w:tr w:rsidR="00611B6A" w:rsidTr="00611B6A">
        <w:tc>
          <w:tcPr>
            <w:tcW w:w="14616" w:type="dxa"/>
            <w:shd w:val="clear" w:color="auto" w:fill="BFBFBF" w:themeFill="background1" w:themeFillShade="BF"/>
          </w:tcPr>
          <w:p w:rsidR="00611B6A" w:rsidRPr="00611B6A" w:rsidRDefault="00611B6A" w:rsidP="0061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B6A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611B6A" w:rsidTr="00611B6A">
        <w:tc>
          <w:tcPr>
            <w:tcW w:w="14616" w:type="dxa"/>
          </w:tcPr>
          <w:p w:rsidR="00611B6A" w:rsidRPr="00611B6A" w:rsidRDefault="00611B6A" w:rsidP="0047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quality professional development activities are necessary to support these initiatives and improve educators’ practice.  Emphasis will be placed upon the use of data to drive decision making and processes </w:t>
            </w:r>
            <w:r w:rsidR="004759EE">
              <w:rPr>
                <w:rFonts w:ascii="Times New Roman" w:hAnsi="Times New Roman" w:cs="Times New Roman"/>
                <w:sz w:val="24"/>
                <w:szCs w:val="24"/>
              </w:rPr>
              <w:t>to promote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teachers and administrators as reflective </w:t>
            </w:r>
            <w:r w:rsidR="009273CC">
              <w:rPr>
                <w:rFonts w:ascii="Times New Roman" w:hAnsi="Times New Roman" w:cs="Times New Roman"/>
                <w:sz w:val="24"/>
                <w:szCs w:val="24"/>
              </w:rPr>
              <w:t>practitioners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611B6A" w:rsidRDefault="007205E5">
      <w:r w:rsidRPr="0087194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EB2FFCA" wp14:editId="140BD9E7">
            <wp:simplePos x="0" y="0"/>
            <wp:positionH relativeFrom="column">
              <wp:posOffset>820843</wp:posOffset>
            </wp:positionH>
            <wp:positionV relativeFrom="paragraph">
              <wp:posOffset>223732</wp:posOffset>
            </wp:positionV>
            <wp:extent cx="1515534" cy="477704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34" cy="47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5E5" w:rsidRDefault="00611B6A" w:rsidP="00611B6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1B6A">
        <w:rPr>
          <w:rFonts w:ascii="Times New Roman" w:hAnsi="Times New Roman" w:cs="Times New Roman"/>
          <w:b/>
          <w:sz w:val="24"/>
        </w:rPr>
        <w:t xml:space="preserve">SIGNATURE:  </w:t>
      </w:r>
      <w:r w:rsidR="007205E5">
        <w:rPr>
          <w:rFonts w:ascii="Times New Roman" w:hAnsi="Times New Roman" w:cs="Times New Roman"/>
          <w:b/>
          <w:sz w:val="24"/>
        </w:rPr>
        <w:tab/>
      </w:r>
      <w:r w:rsidR="007205E5">
        <w:rPr>
          <w:rFonts w:ascii="Times New Roman" w:hAnsi="Times New Roman" w:cs="Times New Roman"/>
          <w:b/>
          <w:sz w:val="24"/>
        </w:rPr>
        <w:tab/>
      </w:r>
      <w:r w:rsidR="007205E5">
        <w:rPr>
          <w:rFonts w:ascii="Times New Roman" w:hAnsi="Times New Roman" w:cs="Times New Roman"/>
          <w:b/>
          <w:sz w:val="24"/>
        </w:rPr>
        <w:tab/>
      </w:r>
      <w:r w:rsidR="007205E5">
        <w:rPr>
          <w:rFonts w:ascii="Times New Roman" w:hAnsi="Times New Roman" w:cs="Times New Roman"/>
          <w:b/>
          <w:sz w:val="24"/>
        </w:rPr>
        <w:tab/>
      </w:r>
      <w:r w:rsidR="007205E5">
        <w:rPr>
          <w:rFonts w:ascii="Times New Roman" w:hAnsi="Times New Roman" w:cs="Times New Roman"/>
          <w:b/>
          <w:sz w:val="24"/>
        </w:rPr>
        <w:tab/>
      </w:r>
    </w:p>
    <w:p w:rsidR="007205E5" w:rsidRDefault="007205E5" w:rsidP="00611B6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PRINT NAME:  TANYA CLARK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TITLE: DISTRICT SUPERVISOR OF CURRICULUM AND INSTRUCTION</w:t>
      </w:r>
    </w:p>
    <w:p w:rsidR="007205E5" w:rsidRDefault="007205E5" w:rsidP="00611B6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205E5" w:rsidRDefault="007205E5" w:rsidP="007205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DATE:  JUNE 8, 2021</w:t>
      </w:r>
    </w:p>
    <w:p w:rsidR="007205E5" w:rsidRDefault="007205E5" w:rsidP="007205E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11B6A" w:rsidRPr="00611B6A" w:rsidRDefault="00611B6A" w:rsidP="00CB0C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1B6A">
        <w:rPr>
          <w:rFonts w:ascii="Times New Roman" w:hAnsi="Times New Roman" w:cs="Times New Roman"/>
          <w:b/>
          <w:sz w:val="24"/>
        </w:rPr>
        <w:t>SUPERINTENDENT</w:t>
      </w:r>
      <w:r w:rsidR="007205E5">
        <w:rPr>
          <w:rFonts w:ascii="Times New Roman" w:hAnsi="Times New Roman" w:cs="Times New Roman"/>
          <w:b/>
          <w:sz w:val="24"/>
        </w:rPr>
        <w:t>: NIKOLAOS KOUTSOGIANNIS</w:t>
      </w:r>
    </w:p>
    <w:sectPr w:rsidR="00611B6A" w:rsidRPr="00611B6A" w:rsidSect="00BB1BDE"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42" w:rsidRDefault="00A44042" w:rsidP="00611B6A">
      <w:pPr>
        <w:spacing w:after="0" w:line="240" w:lineRule="auto"/>
      </w:pPr>
      <w:r>
        <w:separator/>
      </w:r>
    </w:p>
  </w:endnote>
  <w:endnote w:type="continuationSeparator" w:id="0">
    <w:p w:rsidR="00A44042" w:rsidRDefault="00A44042" w:rsidP="0061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243678"/>
      <w:docPartObj>
        <w:docPartGallery w:val="Page Numbers (Bottom of Page)"/>
        <w:docPartUnique/>
      </w:docPartObj>
    </w:sdtPr>
    <w:sdtEndPr/>
    <w:sdtContent>
      <w:p w:rsidR="00A44042" w:rsidRDefault="00A440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2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4042" w:rsidRDefault="00A44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42" w:rsidRDefault="00A44042" w:rsidP="00611B6A">
      <w:pPr>
        <w:spacing w:after="0" w:line="240" w:lineRule="auto"/>
      </w:pPr>
      <w:r>
        <w:separator/>
      </w:r>
    </w:p>
  </w:footnote>
  <w:footnote w:type="continuationSeparator" w:id="0">
    <w:p w:rsidR="00A44042" w:rsidRDefault="00A44042" w:rsidP="0061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62E"/>
    <w:multiLevelType w:val="hybridMultilevel"/>
    <w:tmpl w:val="E56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84D"/>
    <w:multiLevelType w:val="hybridMultilevel"/>
    <w:tmpl w:val="CF8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143F"/>
    <w:multiLevelType w:val="hybridMultilevel"/>
    <w:tmpl w:val="F8F2F00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2A60F93"/>
    <w:multiLevelType w:val="hybridMultilevel"/>
    <w:tmpl w:val="E040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55CB"/>
    <w:multiLevelType w:val="hybridMultilevel"/>
    <w:tmpl w:val="31EC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65EF"/>
    <w:multiLevelType w:val="hybridMultilevel"/>
    <w:tmpl w:val="366C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62450"/>
    <w:multiLevelType w:val="hybridMultilevel"/>
    <w:tmpl w:val="A2D4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06772"/>
    <w:multiLevelType w:val="hybridMultilevel"/>
    <w:tmpl w:val="9DECE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11CB"/>
    <w:multiLevelType w:val="hybridMultilevel"/>
    <w:tmpl w:val="C0B2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362E"/>
    <w:multiLevelType w:val="hybridMultilevel"/>
    <w:tmpl w:val="B484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C2174"/>
    <w:multiLevelType w:val="hybridMultilevel"/>
    <w:tmpl w:val="313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851BD"/>
    <w:multiLevelType w:val="hybridMultilevel"/>
    <w:tmpl w:val="326E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96667"/>
    <w:multiLevelType w:val="hybridMultilevel"/>
    <w:tmpl w:val="1F8E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F1125"/>
    <w:multiLevelType w:val="hybridMultilevel"/>
    <w:tmpl w:val="B8CC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F080B"/>
    <w:multiLevelType w:val="hybridMultilevel"/>
    <w:tmpl w:val="F6082DC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65C90ACF"/>
    <w:multiLevelType w:val="hybridMultilevel"/>
    <w:tmpl w:val="D690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93FE6"/>
    <w:multiLevelType w:val="hybridMultilevel"/>
    <w:tmpl w:val="4712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F6EF4"/>
    <w:multiLevelType w:val="hybridMultilevel"/>
    <w:tmpl w:val="B1A8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940F5"/>
    <w:multiLevelType w:val="hybridMultilevel"/>
    <w:tmpl w:val="4D26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9"/>
  </w:num>
  <w:num w:numId="5">
    <w:abstractNumId w:val="2"/>
  </w:num>
  <w:num w:numId="6">
    <w:abstractNumId w:val="17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 w:numId="15">
    <w:abstractNumId w:val="16"/>
  </w:num>
  <w:num w:numId="16">
    <w:abstractNumId w:val="1"/>
  </w:num>
  <w:num w:numId="17">
    <w:abstractNumId w:val="1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DE"/>
    <w:rsid w:val="000A6274"/>
    <w:rsid w:val="000F038F"/>
    <w:rsid w:val="000F248B"/>
    <w:rsid w:val="001471BD"/>
    <w:rsid w:val="001660F7"/>
    <w:rsid w:val="0016637C"/>
    <w:rsid w:val="001E2213"/>
    <w:rsid w:val="001F0740"/>
    <w:rsid w:val="002465D4"/>
    <w:rsid w:val="00256038"/>
    <w:rsid w:val="002661A2"/>
    <w:rsid w:val="002A065E"/>
    <w:rsid w:val="002B1713"/>
    <w:rsid w:val="002D03E0"/>
    <w:rsid w:val="00311C22"/>
    <w:rsid w:val="00350230"/>
    <w:rsid w:val="003B1D6A"/>
    <w:rsid w:val="003C7760"/>
    <w:rsid w:val="003D030C"/>
    <w:rsid w:val="003F0061"/>
    <w:rsid w:val="003F0669"/>
    <w:rsid w:val="00450D31"/>
    <w:rsid w:val="004759EE"/>
    <w:rsid w:val="004E5A84"/>
    <w:rsid w:val="004F1708"/>
    <w:rsid w:val="00505269"/>
    <w:rsid w:val="00572ACB"/>
    <w:rsid w:val="005B33C0"/>
    <w:rsid w:val="005C17B7"/>
    <w:rsid w:val="00611B6A"/>
    <w:rsid w:val="007205E5"/>
    <w:rsid w:val="00736CE4"/>
    <w:rsid w:val="00755D7E"/>
    <w:rsid w:val="007867C6"/>
    <w:rsid w:val="007B3186"/>
    <w:rsid w:val="007E7E23"/>
    <w:rsid w:val="00810E58"/>
    <w:rsid w:val="00853A47"/>
    <w:rsid w:val="008965B0"/>
    <w:rsid w:val="008D47C0"/>
    <w:rsid w:val="008F0555"/>
    <w:rsid w:val="009273CC"/>
    <w:rsid w:val="00A05FBD"/>
    <w:rsid w:val="00A44042"/>
    <w:rsid w:val="00AE1703"/>
    <w:rsid w:val="00AF7F1F"/>
    <w:rsid w:val="00B22644"/>
    <w:rsid w:val="00B27298"/>
    <w:rsid w:val="00B6263E"/>
    <w:rsid w:val="00BB1BDE"/>
    <w:rsid w:val="00C26E42"/>
    <w:rsid w:val="00C46EDE"/>
    <w:rsid w:val="00CB0C60"/>
    <w:rsid w:val="00CB6A69"/>
    <w:rsid w:val="00CD22FE"/>
    <w:rsid w:val="00CD289E"/>
    <w:rsid w:val="00CD7DEC"/>
    <w:rsid w:val="00D312F3"/>
    <w:rsid w:val="00D35D74"/>
    <w:rsid w:val="00DE5224"/>
    <w:rsid w:val="00E03A1C"/>
    <w:rsid w:val="00ED0A87"/>
    <w:rsid w:val="00EF0F78"/>
    <w:rsid w:val="00F075E1"/>
    <w:rsid w:val="00F7427E"/>
    <w:rsid w:val="00F7620A"/>
    <w:rsid w:val="00F90201"/>
    <w:rsid w:val="00FE5368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0DD5"/>
  <w15:docId w15:val="{D5EA21CD-2CA5-4B17-81A9-BE7B4AF6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F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6274"/>
    <w:rPr>
      <w:b/>
      <w:bCs/>
    </w:rPr>
  </w:style>
  <w:style w:type="character" w:customStyle="1" w:styleId="apple-converted-space">
    <w:name w:val="apple-converted-space"/>
    <w:basedOn w:val="DefaultParagraphFont"/>
    <w:rsid w:val="000A6274"/>
  </w:style>
  <w:style w:type="paragraph" w:styleId="NormalWeb">
    <w:name w:val="Normal (Web)"/>
    <w:basedOn w:val="Normal"/>
    <w:uiPriority w:val="99"/>
    <w:semiHidden/>
    <w:unhideWhenUsed/>
    <w:rsid w:val="000A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1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B6A"/>
  </w:style>
  <w:style w:type="paragraph" w:styleId="Footer">
    <w:name w:val="footer"/>
    <w:basedOn w:val="Normal"/>
    <w:link w:val="FooterChar"/>
    <w:uiPriority w:val="99"/>
    <w:unhideWhenUsed/>
    <w:rsid w:val="0061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education/code/current/title6a/chap16.pdf" TargetMode="External"/><Relationship Id="rId13" Type="http://schemas.openxmlformats.org/officeDocument/2006/relationships/hyperlink" Target="http://www.state.nj.us/education/code/current/title6a/chap16.pdf" TargetMode="External"/><Relationship Id="rId18" Type="http://schemas.openxmlformats.org/officeDocument/2006/relationships/hyperlink" Target="http://education.state.nj.us/broadcasts/2014/APR/15/11264/Update%20on%20Dyslexia%20Legislation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ate.nj.us/education/code/current/title6a/chap16.pdf" TargetMode="External"/><Relationship Id="rId17" Type="http://schemas.openxmlformats.org/officeDocument/2006/relationships/hyperlink" Target="http://www.njleg.state.nj.us/2012/Bills/AL13/105_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e.nj.us/education/code/current/title6a/chap32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a.gov/pubs/adastatute0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infieldnjk12.org/Parents/FERPA.shtm" TargetMode="External"/><Relationship Id="rId10" Type="http://schemas.openxmlformats.org/officeDocument/2006/relationships/hyperlink" Target="http://www.state.nj.us/education/students/safety/behavior/504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tate.nj.us/education/code/current/title6a/chap7.pdf" TargetMode="External"/><Relationship Id="rId14" Type="http://schemas.openxmlformats.org/officeDocument/2006/relationships/hyperlink" Target="http://www.state.nj.us/education/code/current/title6a/chap1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70DD-B97D-427C-995A-501968E7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Public Schools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Tanya Clark</cp:lastModifiedBy>
  <cp:revision>3</cp:revision>
  <cp:lastPrinted>2014-05-20T16:21:00Z</cp:lastPrinted>
  <dcterms:created xsi:type="dcterms:W3CDTF">2021-06-08T16:04:00Z</dcterms:created>
  <dcterms:modified xsi:type="dcterms:W3CDTF">2021-06-08T16:04:00Z</dcterms:modified>
</cp:coreProperties>
</file>